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4F2C7" w14:textId="2428E26A" w:rsidR="00015462" w:rsidRDefault="00E25966">
      <w:pPr>
        <w:pStyle w:val="berschrift1"/>
        <w:tabs>
          <w:tab w:val="left" w:pos="7655"/>
        </w:tabs>
      </w:pPr>
      <w:r>
        <w:t>PRESSEINFORMATION</w:t>
      </w:r>
    </w:p>
    <w:p w14:paraId="6AC2BE4B" w14:textId="77777777" w:rsidR="00015462" w:rsidRDefault="00015462"/>
    <w:p w14:paraId="4C0B22C7" w14:textId="77777777" w:rsidR="00015462" w:rsidRDefault="00015462"/>
    <w:p w14:paraId="62421CD5" w14:textId="77777777" w:rsidR="00015462" w:rsidRDefault="00015462"/>
    <w:p w14:paraId="1D5910D7" w14:textId="77777777" w:rsidR="00015462" w:rsidRDefault="00015462"/>
    <w:p w14:paraId="7CE7CC70" w14:textId="77777777" w:rsidR="00015462" w:rsidRDefault="00E25966">
      <w:pPr>
        <w:tabs>
          <w:tab w:val="left" w:pos="1134"/>
        </w:tabs>
      </w:pPr>
      <w:r>
        <w:t>von</w:t>
      </w:r>
      <w:r>
        <w:tab/>
        <w:t>Sylke Becker</w:t>
      </w:r>
    </w:p>
    <w:p w14:paraId="639AD7B3" w14:textId="77777777" w:rsidR="00015462" w:rsidRDefault="00E25966">
      <w:pPr>
        <w:tabs>
          <w:tab w:val="left" w:pos="1134"/>
        </w:tabs>
      </w:pPr>
      <w:r>
        <w:t>Telefon</w:t>
      </w:r>
      <w:r>
        <w:tab/>
        <w:t>+49 69 756081-33</w:t>
      </w:r>
    </w:p>
    <w:p w14:paraId="4651E756" w14:textId="77777777" w:rsidR="00015462" w:rsidRDefault="00E25966">
      <w:pPr>
        <w:tabs>
          <w:tab w:val="left" w:pos="1134"/>
        </w:tabs>
        <w:spacing w:line="240" w:lineRule="auto"/>
      </w:pPr>
      <w:r>
        <w:t>Telefax</w:t>
      </w:r>
      <w:r>
        <w:tab/>
        <w:t>+49 69 756081-11</w:t>
      </w:r>
    </w:p>
    <w:p w14:paraId="4F24AB01" w14:textId="77777777" w:rsidR="00015462" w:rsidRDefault="00E25966">
      <w:pPr>
        <w:tabs>
          <w:tab w:val="left" w:pos="1134"/>
        </w:tabs>
      </w:pPr>
      <w:r>
        <w:t>E-Mail</w:t>
      </w:r>
      <w:r>
        <w:tab/>
        <w:t>s.becker@vdw.de</w:t>
      </w:r>
    </w:p>
    <w:p w14:paraId="4CC11A42" w14:textId="77777777" w:rsidR="00015462" w:rsidRDefault="00015462"/>
    <w:p w14:paraId="2719281A" w14:textId="77777777" w:rsidR="00015462" w:rsidRDefault="00015462"/>
    <w:p w14:paraId="0B2423EC" w14:textId="77777777" w:rsidR="00015462" w:rsidRDefault="00015462"/>
    <w:p w14:paraId="0482CA3D" w14:textId="0A8F5C53" w:rsidR="000802D4" w:rsidRDefault="00E25966">
      <w:pPr>
        <w:ind w:right="-1509"/>
        <w:rPr>
          <w:b/>
        </w:rPr>
      </w:pPr>
      <w:r>
        <w:rPr>
          <w:b/>
          <w:sz w:val="28"/>
          <w:szCs w:val="28"/>
        </w:rPr>
        <w:t>Sicherh</w:t>
      </w:r>
      <w:r w:rsidR="000802D4">
        <w:rPr>
          <w:b/>
          <w:sz w:val="28"/>
          <w:szCs w:val="28"/>
        </w:rPr>
        <w:t xml:space="preserve">eit von Standard-SPS-Steuerung </w:t>
      </w:r>
      <w:r w:rsidR="00E66FBE">
        <w:rPr>
          <w:b/>
          <w:sz w:val="28"/>
          <w:szCs w:val="28"/>
        </w:rPr>
        <w:t>erneut belegt</w:t>
      </w:r>
      <w:r w:rsidR="00E66FBE" w:rsidDel="00E66FBE">
        <w:rPr>
          <w:b/>
          <w:sz w:val="28"/>
          <w:szCs w:val="28"/>
        </w:rPr>
        <w:t xml:space="preserve"> </w:t>
      </w:r>
      <w:r>
        <w:br/>
      </w:r>
      <w:r w:rsidR="00524DE3">
        <w:rPr>
          <w:b/>
        </w:rPr>
        <w:t xml:space="preserve">Auszeichnung </w:t>
      </w:r>
      <w:r>
        <w:rPr>
          <w:b/>
        </w:rPr>
        <w:t>„VDW-Projekt des Jahres“</w:t>
      </w:r>
      <w:r w:rsidR="00524DE3">
        <w:rPr>
          <w:b/>
        </w:rPr>
        <w:t xml:space="preserve"> für herausragende Studie </w:t>
      </w:r>
    </w:p>
    <w:p w14:paraId="28952DCD" w14:textId="77777777" w:rsidR="000802D4" w:rsidRDefault="000802D4">
      <w:pPr>
        <w:ind w:right="-1509"/>
        <w:rPr>
          <w:b/>
        </w:rPr>
      </w:pPr>
    </w:p>
    <w:p w14:paraId="28CA8A32" w14:textId="3ACE93B7" w:rsidR="00050DF8" w:rsidRDefault="00E25966">
      <w:pPr>
        <w:ind w:right="-1509"/>
        <w:rPr>
          <w:i/>
        </w:rPr>
      </w:pPr>
      <w:r>
        <w:rPr>
          <w:b/>
        </w:rPr>
        <w:t xml:space="preserve">Hannover, </w:t>
      </w:r>
      <w:r w:rsidR="000A4E4C">
        <w:rPr>
          <w:b/>
        </w:rPr>
        <w:t>20</w:t>
      </w:r>
      <w:r>
        <w:rPr>
          <w:b/>
        </w:rPr>
        <w:t>. September 2017.</w:t>
      </w:r>
      <w:r>
        <w:t xml:space="preserve"> – </w:t>
      </w:r>
      <w:r>
        <w:rPr>
          <w:i/>
        </w:rPr>
        <w:t xml:space="preserve">Im Rahmen des </w:t>
      </w:r>
      <w:proofErr w:type="spellStart"/>
      <w:r>
        <w:rPr>
          <w:i/>
        </w:rPr>
        <w:t>Safety</w:t>
      </w:r>
      <w:proofErr w:type="spellEnd"/>
      <w:r>
        <w:rPr>
          <w:i/>
        </w:rPr>
        <w:t xml:space="preserve"> Days auf der EMO Hannover 2017 vergab </w:t>
      </w:r>
      <w:r w:rsidR="00524DE3">
        <w:rPr>
          <w:i/>
        </w:rPr>
        <w:t xml:space="preserve">das VDW-Forschungsinstitut, die Forschungsvereinigung des </w:t>
      </w:r>
      <w:r w:rsidR="007D40BF">
        <w:rPr>
          <w:i/>
        </w:rPr>
        <w:t>VDW (</w:t>
      </w:r>
      <w:r>
        <w:rPr>
          <w:i/>
        </w:rPr>
        <w:t xml:space="preserve">Verein </w:t>
      </w:r>
      <w:r w:rsidR="007D40BF">
        <w:rPr>
          <w:i/>
        </w:rPr>
        <w:t>Deutscher Werkzeugmaschinen</w:t>
      </w:r>
      <w:r>
        <w:rPr>
          <w:i/>
        </w:rPr>
        <w:t>)</w:t>
      </w:r>
      <w:r w:rsidR="00050DF8">
        <w:rPr>
          <w:i/>
        </w:rPr>
        <w:t>,</w:t>
      </w:r>
      <w:r>
        <w:rPr>
          <w:i/>
        </w:rPr>
        <w:t xml:space="preserve"> gestern zum </w:t>
      </w:r>
      <w:r w:rsidR="007D40BF" w:rsidRPr="007D40BF">
        <w:rPr>
          <w:i/>
          <w:color w:val="auto"/>
        </w:rPr>
        <w:t xml:space="preserve">dritten </w:t>
      </w:r>
      <w:r>
        <w:rPr>
          <w:i/>
        </w:rPr>
        <w:t xml:space="preserve">Mal den Preis für das „Projekt des Jahres“. Damit honoriert das VDW-Forschungsinstitut herausragende Forschungsprojekte von </w:t>
      </w:r>
      <w:r w:rsidR="00330E26">
        <w:rPr>
          <w:i/>
        </w:rPr>
        <w:t>Produktions</w:t>
      </w:r>
      <w:r>
        <w:rPr>
          <w:i/>
        </w:rPr>
        <w:t xml:space="preserve">wissenschaftlern, die Wissenslücken zu werkzeugmaschinenspezifischen, fertigungstechnologischen oder produktionstechnischen Fragen schließen. </w:t>
      </w:r>
    </w:p>
    <w:p w14:paraId="79752089" w14:textId="77777777" w:rsidR="00050DF8" w:rsidRDefault="00050DF8">
      <w:pPr>
        <w:ind w:right="-1509"/>
        <w:rPr>
          <w:i/>
        </w:rPr>
      </w:pPr>
    </w:p>
    <w:p w14:paraId="7E0AC851" w14:textId="7D246CF6" w:rsidR="00E66FBE" w:rsidRDefault="00E25966">
      <w:pPr>
        <w:ind w:right="-1509"/>
        <w:rPr>
          <w:i/>
        </w:rPr>
      </w:pPr>
      <w:r>
        <w:rPr>
          <w:i/>
        </w:rPr>
        <w:t>Die die</w:t>
      </w:r>
      <w:r w:rsidR="00573F12">
        <w:rPr>
          <w:i/>
        </w:rPr>
        <w:t>s</w:t>
      </w:r>
      <w:r>
        <w:rPr>
          <w:i/>
        </w:rPr>
        <w:t xml:space="preserve">jährige Preisträgerin </w:t>
      </w:r>
      <w:r w:rsidR="00E66FBE">
        <w:rPr>
          <w:i/>
        </w:rPr>
        <w:t xml:space="preserve">Dipl.-Ing. </w:t>
      </w:r>
      <w:proofErr w:type="spellStart"/>
      <w:r>
        <w:rPr>
          <w:i/>
        </w:rPr>
        <w:t>Nika</w:t>
      </w:r>
      <w:proofErr w:type="spellEnd"/>
      <w:r>
        <w:rPr>
          <w:i/>
        </w:rPr>
        <w:t xml:space="preserve"> </w:t>
      </w:r>
      <w:proofErr w:type="spellStart"/>
      <w:r>
        <w:rPr>
          <w:i/>
        </w:rPr>
        <w:t>Nowizki</w:t>
      </w:r>
      <w:proofErr w:type="spellEnd"/>
      <w:r>
        <w:rPr>
          <w:i/>
        </w:rPr>
        <w:t xml:space="preserve"> vom Institut für Maschinenelemente (IMA) der Universität Stuttgart untersuchte in ihrer Studie </w:t>
      </w:r>
      <w:r w:rsidRPr="00573F12">
        <w:rPr>
          <w:i/>
        </w:rPr>
        <w:t>die</w:t>
      </w:r>
      <w:r w:rsidR="00573F12">
        <w:rPr>
          <w:i/>
        </w:rPr>
        <w:t xml:space="preserve"> Betriebsbewährtheit von</w:t>
      </w:r>
      <w:r w:rsidR="00E66FBE">
        <w:rPr>
          <w:i/>
        </w:rPr>
        <w:t xml:space="preserve"> automatischen</w:t>
      </w:r>
      <w:r w:rsidR="00573F12">
        <w:rPr>
          <w:i/>
        </w:rPr>
        <w:t xml:space="preserve"> </w:t>
      </w:r>
      <w:r w:rsidR="00E66FBE">
        <w:rPr>
          <w:i/>
        </w:rPr>
        <w:t xml:space="preserve">Multi-Spindel </w:t>
      </w:r>
      <w:r w:rsidR="00573F12">
        <w:rPr>
          <w:i/>
        </w:rPr>
        <w:t xml:space="preserve">Drehmaschinen </w:t>
      </w:r>
      <w:r w:rsidR="00E66FBE">
        <w:rPr>
          <w:i/>
        </w:rPr>
        <w:t>der Firma I</w:t>
      </w:r>
      <w:r w:rsidR="00323995">
        <w:rPr>
          <w:i/>
        </w:rPr>
        <w:t>ndex</w:t>
      </w:r>
      <w:r w:rsidR="00E66FBE">
        <w:rPr>
          <w:i/>
        </w:rPr>
        <w:t xml:space="preserve">, mit Blick auf die Zuverlässigkeit der Sicherheitsfunktion Werkstückspannung, die mit einer Standard-SPS (speicherprogrammierbaren Steuerung) angesteuert wird. </w:t>
      </w:r>
      <w:r w:rsidR="00E66FBE" w:rsidRPr="00573F12">
        <w:rPr>
          <w:i/>
        </w:rPr>
        <w:t>„Die in der</w:t>
      </w:r>
      <w:r w:rsidR="00E66FBE">
        <w:rPr>
          <w:i/>
        </w:rPr>
        <w:t xml:space="preserve"> statistischen Auswertung der Felddaten ermittelten Zuverlässigkeitskennwerte </w:t>
      </w:r>
      <w:r w:rsidR="00E66FBE" w:rsidRPr="00573F12">
        <w:rPr>
          <w:i/>
        </w:rPr>
        <w:t xml:space="preserve">liegen </w:t>
      </w:r>
      <w:r w:rsidR="00E66FBE">
        <w:rPr>
          <w:i/>
        </w:rPr>
        <w:t xml:space="preserve">teilweise </w:t>
      </w:r>
      <w:r w:rsidR="00E66FBE" w:rsidRPr="00573F12">
        <w:rPr>
          <w:i/>
        </w:rPr>
        <w:t>sogar deutlich höher als in der entsprechenden</w:t>
      </w:r>
      <w:r w:rsidR="00E66FBE">
        <w:rPr>
          <w:i/>
        </w:rPr>
        <w:t xml:space="preserve"> Norm gefordert“, berichtet </w:t>
      </w:r>
      <w:proofErr w:type="spellStart"/>
      <w:r w:rsidR="00E66FBE">
        <w:rPr>
          <w:i/>
        </w:rPr>
        <w:t>Nowizki</w:t>
      </w:r>
      <w:proofErr w:type="spellEnd"/>
      <w:r w:rsidR="00E66FBE">
        <w:rPr>
          <w:i/>
        </w:rPr>
        <w:t>.</w:t>
      </w:r>
    </w:p>
    <w:p w14:paraId="7EB3CA20" w14:textId="7591B938" w:rsidR="00E66FBE" w:rsidRDefault="00E66FBE">
      <w:pPr>
        <w:ind w:right="-1509"/>
        <w:rPr>
          <w:b/>
        </w:rPr>
      </w:pPr>
    </w:p>
    <w:p w14:paraId="4F82CE2E" w14:textId="77777777" w:rsidR="00050DF8" w:rsidRDefault="00050DF8">
      <w:pPr>
        <w:ind w:right="-1509"/>
        <w:rPr>
          <w:b/>
        </w:rPr>
      </w:pPr>
    </w:p>
    <w:p w14:paraId="682C9419" w14:textId="77777777" w:rsidR="00050DF8" w:rsidRDefault="00050DF8">
      <w:pPr>
        <w:ind w:right="-1509"/>
        <w:rPr>
          <w:b/>
        </w:rPr>
      </w:pPr>
    </w:p>
    <w:p w14:paraId="525E33D2" w14:textId="77777777" w:rsidR="0093604B" w:rsidRDefault="0093604B">
      <w:pPr>
        <w:ind w:right="-1509"/>
        <w:rPr>
          <w:b/>
        </w:rPr>
      </w:pPr>
      <w:r>
        <w:rPr>
          <w:b/>
        </w:rPr>
        <w:lastRenderedPageBreak/>
        <w:t>Maschinensicherheit in den Fokus rücken</w:t>
      </w:r>
    </w:p>
    <w:p w14:paraId="02F6E56C" w14:textId="77777777" w:rsidR="003361A4" w:rsidRDefault="003361A4">
      <w:pPr>
        <w:ind w:right="-1509"/>
      </w:pPr>
      <w:r w:rsidRPr="003361A4">
        <w:t xml:space="preserve">„Der </w:t>
      </w:r>
      <w:proofErr w:type="spellStart"/>
      <w:r w:rsidRPr="003361A4">
        <w:t>Safety</w:t>
      </w:r>
      <w:proofErr w:type="spellEnd"/>
      <w:r w:rsidRPr="003361A4">
        <w:t xml:space="preserve"> Day der EMO Hannover ist eine sehr gute Gelegenheit, das wichtige Feld der Werkzeugmaschinensicherheit in </w:t>
      </w:r>
      <w:r>
        <w:t xml:space="preserve">die </w:t>
      </w:r>
      <w:r w:rsidRPr="003361A4">
        <w:t>Öffentlichkeit zu</w:t>
      </w:r>
      <w:r>
        <w:t xml:space="preserve"> tragen“, betont Dr. Alexander </w:t>
      </w:r>
      <w:proofErr w:type="spellStart"/>
      <w:r>
        <w:t>Broos</w:t>
      </w:r>
      <w:proofErr w:type="spellEnd"/>
      <w:r>
        <w:t xml:space="preserve">, </w:t>
      </w:r>
      <w:r w:rsidR="009B2909">
        <w:t xml:space="preserve">Leiter Forschung und Technik beim VDW, Veranstalter der EMO Hannover. </w:t>
      </w:r>
    </w:p>
    <w:p w14:paraId="54CC0373" w14:textId="77777777" w:rsidR="009B2909" w:rsidRDefault="00524DE3">
      <w:pPr>
        <w:ind w:right="-1509"/>
      </w:pPr>
      <w:r>
        <w:rPr>
          <w:color w:val="auto"/>
        </w:rPr>
        <w:t>„</w:t>
      </w:r>
      <w:r w:rsidR="000802D4">
        <w:t>Besonders freut uns, dieses M</w:t>
      </w:r>
      <w:r>
        <w:t xml:space="preserve">al eine internationale Community adressieren zu können. Denn der Nachweis der Maschinensicherheit nach europäischem Verständnis betrifft auch all jene, die Maschinen nach Europa importieren.“ </w:t>
      </w:r>
    </w:p>
    <w:p w14:paraId="31AD3ADB" w14:textId="77777777" w:rsidR="00B14C78" w:rsidRPr="003361A4" w:rsidRDefault="00B14C78">
      <w:pPr>
        <w:ind w:right="-1509"/>
      </w:pPr>
    </w:p>
    <w:p w14:paraId="5DB7B980" w14:textId="77777777" w:rsidR="00015462" w:rsidRDefault="00E25966">
      <w:pPr>
        <w:ind w:right="-1509"/>
      </w:pPr>
      <w:r>
        <w:t xml:space="preserve">Den Sicherheitsnachweis </w:t>
      </w:r>
      <w:r w:rsidR="009B2909">
        <w:t xml:space="preserve">bei Werkzeugmaschinen </w:t>
      </w:r>
      <w:r>
        <w:t>zu führen, ist relativ schwierig</w:t>
      </w:r>
      <w:r w:rsidR="00524DE3">
        <w:t>. D</w:t>
      </w:r>
      <w:r>
        <w:t xml:space="preserve">enn </w:t>
      </w:r>
      <w:r w:rsidR="00524DE3">
        <w:t xml:space="preserve">unter statistischen Gesichtspunkten treten </w:t>
      </w:r>
      <w:r>
        <w:t xml:space="preserve">Gefährdungen </w:t>
      </w:r>
      <w:r w:rsidR="00524DE3">
        <w:t xml:space="preserve">zwar </w:t>
      </w:r>
      <w:r>
        <w:t>sehr selten</w:t>
      </w:r>
      <w:r w:rsidR="00524DE3">
        <w:t xml:space="preserve"> auf, können dann</w:t>
      </w:r>
      <w:r w:rsidR="00B14C78">
        <w:t xml:space="preserve"> aber fatale Auswirkungen haben</w:t>
      </w:r>
      <w:r>
        <w:t xml:space="preserve">. Versagt </w:t>
      </w:r>
      <w:r w:rsidR="0093604B">
        <w:t xml:space="preserve">zum Beispiel </w:t>
      </w:r>
      <w:r>
        <w:t>die Sicherheitsfunktion</w:t>
      </w:r>
      <w:r w:rsidR="009B2909">
        <w:t xml:space="preserve"> </w:t>
      </w:r>
      <w:r w:rsidR="003361A4">
        <w:t>der</w:t>
      </w:r>
      <w:r w:rsidR="0099314B">
        <w:t xml:space="preserve"> Werkstückspannung</w:t>
      </w:r>
      <w:r>
        <w:t>, wird womöglich ein „</w:t>
      </w:r>
      <w:r w:rsidR="00573F12">
        <w:t>mehrere</w:t>
      </w:r>
      <w:r>
        <w:t xml:space="preserve"> Kilogramm schweres </w:t>
      </w:r>
      <w:r w:rsidR="00524DE3">
        <w:t xml:space="preserve">Werkstück </w:t>
      </w:r>
      <w:r>
        <w:t>mit hoher Rotationsgeschwindigkeit aus de</w:t>
      </w:r>
      <w:r w:rsidR="00524DE3">
        <w:t>m</w:t>
      </w:r>
      <w:r>
        <w:t xml:space="preserve"> </w:t>
      </w:r>
      <w:r w:rsidR="00524DE3">
        <w:t xml:space="preserve">Spannsystem </w:t>
      </w:r>
      <w:r>
        <w:t xml:space="preserve">herausgeschleudert und </w:t>
      </w:r>
      <w:r w:rsidR="0099314B">
        <w:t>kann die Maschine zerstören beziehungsweise</w:t>
      </w:r>
      <w:r>
        <w:t xml:space="preserve"> das Leben von Menschen gefährden“, </w:t>
      </w:r>
      <w:r w:rsidR="009B2909">
        <w:t xml:space="preserve">so </w:t>
      </w:r>
      <w:proofErr w:type="spellStart"/>
      <w:r w:rsidR="0099314B">
        <w:t>Nowizki</w:t>
      </w:r>
      <w:proofErr w:type="spellEnd"/>
      <w:r>
        <w:t xml:space="preserve">. </w:t>
      </w:r>
    </w:p>
    <w:p w14:paraId="6C544A73" w14:textId="77777777" w:rsidR="00015462" w:rsidRDefault="00015462">
      <w:pPr>
        <w:ind w:right="-1509"/>
      </w:pPr>
    </w:p>
    <w:p w14:paraId="78B90DA4" w14:textId="77777777" w:rsidR="003A094E" w:rsidRPr="0093604B" w:rsidRDefault="003A094E" w:rsidP="003A094E">
      <w:pPr>
        <w:ind w:right="-1509"/>
        <w:rPr>
          <w:b/>
        </w:rPr>
      </w:pPr>
      <w:r w:rsidRPr="0093604B">
        <w:rPr>
          <w:b/>
        </w:rPr>
        <w:t>Kein Unfall in über 93 Millionen Betriebsstunden</w:t>
      </w:r>
    </w:p>
    <w:p w14:paraId="6E4D541F" w14:textId="210CC7B4" w:rsidR="00387FAF" w:rsidRDefault="004169E0">
      <w:pPr>
        <w:ind w:right="-1509"/>
      </w:pPr>
      <w:r>
        <w:t>Bei</w:t>
      </w:r>
      <w:r w:rsidR="00E25966">
        <w:t xml:space="preserve"> viele</w:t>
      </w:r>
      <w:r>
        <w:t>n</w:t>
      </w:r>
      <w:r w:rsidR="00573F12">
        <w:t xml:space="preserve"> Drehmaschinen</w:t>
      </w:r>
      <w:r>
        <w:t xml:space="preserve"> erfolgt die Steuerung, auch von Sicherheitsfunktionen, per</w:t>
      </w:r>
      <w:r w:rsidR="00573F12">
        <w:t xml:space="preserve"> Standard-SPS</w:t>
      </w:r>
      <w:r w:rsidR="00050DF8">
        <w:t xml:space="preserve"> namhafter Steuerungshersteller</w:t>
      </w:r>
      <w:r w:rsidR="00E25966">
        <w:t xml:space="preserve">, die zum Teil noch vor Einführung der seit rund zehn Jahren geltenden Sicherheitsnorm ISO 13849-1 installiert wurden. </w:t>
      </w:r>
      <w:r w:rsidR="007D40BF">
        <w:t>A</w:t>
      </w:r>
      <w:r w:rsidR="00E25966">
        <w:t>uch heute noch wollen Werkzeugmaschinenhersteller mit dieser Art von Steuerung arbeiten</w:t>
      </w:r>
      <w:r>
        <w:t>, denn sie hat sich bewährt</w:t>
      </w:r>
      <w:r w:rsidR="00E25966">
        <w:t xml:space="preserve">. </w:t>
      </w:r>
      <w:r w:rsidR="00387FAF">
        <w:t xml:space="preserve">Eine wichtige Grundlage </w:t>
      </w:r>
      <w:r w:rsidR="002C5CC9">
        <w:t xml:space="preserve">für diese Bewährtheit </w:t>
      </w:r>
      <w:r w:rsidR="00387FAF">
        <w:t xml:space="preserve">ist die </w:t>
      </w:r>
      <w:proofErr w:type="spellStart"/>
      <w:r w:rsidR="00387FAF">
        <w:t>Kaskadierung</w:t>
      </w:r>
      <w:proofErr w:type="spellEnd"/>
      <w:r w:rsidR="00387FAF">
        <w:t xml:space="preserve"> von Sicherheitsmaßnahmen in den Produktsicherheitsnormen, hier die ISO 23125 „Drehmaschinensicherheit“. Darin sind </w:t>
      </w:r>
      <w:r w:rsidR="002C5CC9">
        <w:t xml:space="preserve">bereits seit </w:t>
      </w:r>
      <w:r w:rsidR="00626685">
        <w:t>vielen Jahren</w:t>
      </w:r>
      <w:r w:rsidR="002C5CC9">
        <w:t xml:space="preserve"> </w:t>
      </w:r>
      <w:r w:rsidR="00387FAF">
        <w:t xml:space="preserve">alle wichtigen Details der Sicherheitsfunktionen genormt, ebenso ein ausgefeiltes Betriebsartensystem, das im vorliegenden Fall in einer </w:t>
      </w:r>
      <w:proofErr w:type="spellStart"/>
      <w:r w:rsidR="00387FAF">
        <w:t>vollumhausten</w:t>
      </w:r>
      <w:proofErr w:type="spellEnd"/>
      <w:r w:rsidR="00387FAF">
        <w:t xml:space="preserve"> </w:t>
      </w:r>
      <w:r w:rsidR="00287C13">
        <w:t xml:space="preserve">automatischen </w:t>
      </w:r>
      <w:r w:rsidR="00387FAF">
        <w:t xml:space="preserve">Maschine beheimatet ist.  </w:t>
      </w:r>
    </w:p>
    <w:p w14:paraId="025602A9" w14:textId="77777777" w:rsidR="00050DF8" w:rsidRDefault="00050DF8">
      <w:pPr>
        <w:ind w:right="-1509"/>
      </w:pPr>
    </w:p>
    <w:p w14:paraId="6A64E722" w14:textId="00905FC2" w:rsidR="00387FAF" w:rsidRDefault="00E25966">
      <w:pPr>
        <w:ind w:right="-1509"/>
      </w:pPr>
      <w:r>
        <w:t xml:space="preserve">„Hersteller </w:t>
      </w:r>
      <w:r w:rsidR="007D40BF">
        <w:t xml:space="preserve">hatten </w:t>
      </w:r>
      <w:r>
        <w:t xml:space="preserve">ebenso wie Anwender bisher immer das Gefühl, dass die </w:t>
      </w:r>
      <w:r w:rsidR="00387FAF">
        <w:t xml:space="preserve">normkonform gebauten </w:t>
      </w:r>
      <w:r>
        <w:t xml:space="preserve">Maschinen sehr sicher sind – ohne, dass es wissenschaftlich belegt war“, so </w:t>
      </w:r>
      <w:proofErr w:type="spellStart"/>
      <w:r>
        <w:t>Nowizki</w:t>
      </w:r>
      <w:proofErr w:type="spellEnd"/>
      <w:r>
        <w:t>. „Nun haben wir mehr als nur das Gefühl. Wir</w:t>
      </w:r>
      <w:r w:rsidR="00573F12">
        <w:t xml:space="preserve"> konnten statistisch nachweise</w:t>
      </w:r>
      <w:r>
        <w:t>n, dass die mit der Standard-SPS ausgeführte Werkstückspannung der untersuchten Drehmaschinen de</w:t>
      </w:r>
      <w:r w:rsidR="00626685">
        <w:t>n</w:t>
      </w:r>
      <w:r>
        <w:t xml:space="preserve"> Sicherheitsnorm</w:t>
      </w:r>
      <w:r w:rsidR="00626685">
        <w:t>en</w:t>
      </w:r>
      <w:r w:rsidR="00387FAF">
        <w:t xml:space="preserve"> ISO </w:t>
      </w:r>
      <w:r w:rsidR="00626685">
        <w:t>23125 und ISO 13849-1</w:t>
      </w:r>
      <w:r>
        <w:t xml:space="preserve"> entspricht, diese</w:t>
      </w:r>
      <w:r w:rsidR="00573F12">
        <w:t xml:space="preserve"> sogar </w:t>
      </w:r>
      <w:r w:rsidR="00387FAF">
        <w:t xml:space="preserve">unter gewissen Umständen </w:t>
      </w:r>
      <w:r w:rsidR="00573F12">
        <w:t>übererfüllt</w:t>
      </w:r>
      <w:r>
        <w:t xml:space="preserve">.“ </w:t>
      </w:r>
    </w:p>
    <w:p w14:paraId="3C03F924" w14:textId="77777777" w:rsidR="00387FAF" w:rsidRDefault="00387FAF">
      <w:pPr>
        <w:ind w:right="-1509"/>
      </w:pPr>
    </w:p>
    <w:p w14:paraId="164FFC59" w14:textId="17E99A73" w:rsidR="00323995" w:rsidRDefault="00387FAF" w:rsidP="00387FAF">
      <w:pPr>
        <w:ind w:right="-1509"/>
      </w:pPr>
      <w:r>
        <w:lastRenderedPageBreak/>
        <w:t xml:space="preserve">In ihrer Studie hatte </w:t>
      </w:r>
      <w:proofErr w:type="spellStart"/>
      <w:r>
        <w:t>Nowizki</w:t>
      </w:r>
      <w:proofErr w:type="spellEnd"/>
      <w:r>
        <w:t xml:space="preserve"> die Laufzeiten von 578 Mehrspindeldrehautomaten mit insgesamt 3.951 Spindeln untersucht. Die Maschinen wurden mit baugleichem Typ einer Standard-SPS gesteuert. Die Ingenieurin wertete Daten aus, die bis ins Jahr 1992 zurückgingen und kam mit ihren Abschätzu</w:t>
      </w:r>
      <w:r w:rsidR="00287C13">
        <w:t>n</w:t>
      </w:r>
      <w:r>
        <w:t xml:space="preserve">gen </w:t>
      </w:r>
      <w:r w:rsidR="00287C13">
        <w:t xml:space="preserve">zur sicheren Seite </w:t>
      </w:r>
      <w:r>
        <w:t>auf insgesamt mehr als 93 Millionen Maschinenbetriebsstunden, in denen kein einziger sicherheitsrelevanter Unfall passierte. Die so</w:t>
      </w:r>
      <w:r w:rsidR="00050DF8">
        <w:t xml:space="preserve"> </w:t>
      </w:r>
      <w:r>
        <w:t xml:space="preserve">genannten Performance Level (PL) bewerten den Beitrag einer Sicherheitsfunktion zur Risikoreduzierung. Der </w:t>
      </w:r>
      <w:r w:rsidR="00287C13">
        <w:t xml:space="preserve">nach ISO 23125 </w:t>
      </w:r>
      <w:r>
        <w:t>gef</w:t>
      </w:r>
      <w:r w:rsidR="00050DF8">
        <w:t>orderte PL=b b</w:t>
      </w:r>
      <w:r>
        <w:t>z</w:t>
      </w:r>
      <w:r w:rsidR="00050DF8">
        <w:t>w</w:t>
      </w:r>
      <w:r>
        <w:t xml:space="preserve">. PL=c für die Werkstückspannung wurde in dieser Studie </w:t>
      </w:r>
      <w:r w:rsidR="00626685">
        <w:t xml:space="preserve">eindeutig </w:t>
      </w:r>
      <w:r>
        <w:t xml:space="preserve">erfüllt. </w:t>
      </w:r>
    </w:p>
    <w:p w14:paraId="6AC0EA7A" w14:textId="77777777" w:rsidR="00323995" w:rsidRDefault="00323995" w:rsidP="00387FAF">
      <w:pPr>
        <w:ind w:right="-1509"/>
      </w:pPr>
    </w:p>
    <w:p w14:paraId="7F79A23B" w14:textId="608D3A59" w:rsidR="00387FAF" w:rsidRDefault="00323995" w:rsidP="00387FAF">
      <w:pPr>
        <w:ind w:right="-1509"/>
      </w:pPr>
      <w:r>
        <w:t>„</w:t>
      </w:r>
      <w:r w:rsidR="00387FAF">
        <w:t>Dieser wichtige Befund, d</w:t>
      </w:r>
      <w:r>
        <w:t xml:space="preserve">as heißt </w:t>
      </w:r>
      <w:r w:rsidR="00387FAF">
        <w:t>ein Betriebsbewährtheitsnachweis für den Stand der Technik zur Werkstückspannung an Drehmaschinen, sollte bei der jüngst angestoßenen Revision der ISO 23125 beachtet werden</w:t>
      </w:r>
      <w:r>
        <w:t xml:space="preserve">“, ergänzt Heinrich </w:t>
      </w:r>
      <w:proofErr w:type="spellStart"/>
      <w:r>
        <w:t>Mödden</w:t>
      </w:r>
      <w:proofErr w:type="spellEnd"/>
      <w:r>
        <w:t>,</w:t>
      </w:r>
      <w:r w:rsidR="00050DF8">
        <w:t xml:space="preserve"> </w:t>
      </w:r>
      <w:r w:rsidR="002C1E73">
        <w:t xml:space="preserve">Referent Maschinensicherheit </w:t>
      </w:r>
      <w:r w:rsidR="00050DF8">
        <w:t xml:space="preserve">im </w:t>
      </w:r>
      <w:r w:rsidR="002C1E73">
        <w:t>VD</w:t>
      </w:r>
      <w:r w:rsidR="00050DF8">
        <w:t>W.</w:t>
      </w:r>
      <w:r w:rsidR="002C1E73">
        <w:t xml:space="preserve"> </w:t>
      </w:r>
      <w:r>
        <w:t>„</w:t>
      </w:r>
      <w:r w:rsidR="00050DF8">
        <w:t xml:space="preserve">Das nehmen wir zum Anlass, </w:t>
      </w:r>
      <w:r w:rsidR="0005311F">
        <w:t>auch eine Einladung zur Mitarbeit an der Norm aus</w:t>
      </w:r>
      <w:r w:rsidR="00050DF8">
        <w:t>zuspre</w:t>
      </w:r>
      <w:r w:rsidR="0005311F">
        <w:t>chen</w:t>
      </w:r>
      <w:r w:rsidR="00050DF8">
        <w:t>. V</w:t>
      </w:r>
      <w:r w:rsidR="0005311F">
        <w:t xml:space="preserve">on den wichtigsten globalen Produzenten von Drehmaschinen haben sich </w:t>
      </w:r>
      <w:r w:rsidR="00417281">
        <w:t xml:space="preserve">bislang </w:t>
      </w:r>
      <w:r w:rsidR="0005311F">
        <w:t xml:space="preserve">hauptsächlich Hersteller aus </w:t>
      </w:r>
      <w:r w:rsidR="00417281">
        <w:t xml:space="preserve">Japan und Deutschland engagiert. Es sollten aber noch </w:t>
      </w:r>
      <w:r w:rsidR="0005311F">
        <w:t>andere große Drehmaschinen-Herstellerländer</w:t>
      </w:r>
      <w:r w:rsidR="00417281">
        <w:t xml:space="preserve"> wie China</w:t>
      </w:r>
      <w:r w:rsidR="00727806">
        <w:t xml:space="preserve"> </w:t>
      </w:r>
      <w:r w:rsidR="00417281">
        <w:t>und Korea aktiv werden</w:t>
      </w:r>
      <w:r>
        <w:t>.“</w:t>
      </w:r>
    </w:p>
    <w:p w14:paraId="2C7A2728" w14:textId="77777777" w:rsidR="00015462" w:rsidRDefault="00015462">
      <w:pPr>
        <w:ind w:right="-1509"/>
      </w:pPr>
    </w:p>
    <w:p w14:paraId="653CE732" w14:textId="77777777" w:rsidR="00015462" w:rsidRDefault="00E25966">
      <w:pPr>
        <w:ind w:right="-1509"/>
      </w:pPr>
      <w:r>
        <w:t xml:space="preserve">Vergleichbare Studien sind laut </w:t>
      </w:r>
      <w:proofErr w:type="spellStart"/>
      <w:r>
        <w:t>Nowizki</w:t>
      </w:r>
      <w:proofErr w:type="spellEnd"/>
      <w:r>
        <w:t xml:space="preserve"> auch mit anderen Werkzeugmaschinen möglich. Und sie sind auch schon konkret in Planung. Anfang des kommenden Jahres wird</w:t>
      </w:r>
      <w:r w:rsidR="00AA699C">
        <w:t xml:space="preserve"> das Institut für Maschinenelemente</w:t>
      </w:r>
      <w:r>
        <w:t xml:space="preserve"> bei der Arbeitsgemeinschaft industrieller Forschungsvereinigungen (</w:t>
      </w:r>
      <w:proofErr w:type="spellStart"/>
      <w:r>
        <w:t>AiF</w:t>
      </w:r>
      <w:proofErr w:type="spellEnd"/>
      <w:r>
        <w:t>) einen Antrag für ein noch größeres Projekt mit anderen Maschinentypen einreichen.</w:t>
      </w:r>
    </w:p>
    <w:p w14:paraId="6C7E55CF" w14:textId="77777777" w:rsidR="002C5CC9" w:rsidRDefault="002C5CC9">
      <w:pPr>
        <w:ind w:right="-1509"/>
      </w:pPr>
    </w:p>
    <w:p w14:paraId="45AECE93" w14:textId="107AD7EE" w:rsidR="00015462" w:rsidRDefault="002C5CC9">
      <w:pPr>
        <w:ind w:right="-1509"/>
      </w:pPr>
      <w:r>
        <w:t>Nicht unerwähnt sollte hier auch bleiben, dass ein VDMA-Positionspap</w:t>
      </w:r>
      <w:r w:rsidR="00050DF8">
        <w:t>ier zur Werkstückspannung a</w:t>
      </w:r>
      <w:r>
        <w:t xml:space="preserve">m EMO </w:t>
      </w:r>
      <w:proofErr w:type="spellStart"/>
      <w:r>
        <w:t>Safety</w:t>
      </w:r>
      <w:proofErr w:type="spellEnd"/>
      <w:r>
        <w:t xml:space="preserve"> Day </w:t>
      </w:r>
      <w:r w:rsidR="00050DF8">
        <w:t xml:space="preserve">vorgestellt </w:t>
      </w:r>
      <w:r>
        <w:t xml:space="preserve">wurde, in dem ein verantwortlicher Umgang mit </w:t>
      </w:r>
      <w:proofErr w:type="spellStart"/>
      <w:r>
        <w:t>aktorisch</w:t>
      </w:r>
      <w:proofErr w:type="spellEnd"/>
      <w:r>
        <w:t xml:space="preserve"> wirkenden Werkstückspannvorrichtungen bei Zulieferern, Maschinenherstellern </w:t>
      </w:r>
      <w:r w:rsidRPr="00974FD5">
        <w:t>und</w:t>
      </w:r>
      <w:r>
        <w:t xml:space="preserve"> Betreibern erstmalig geregelt wird. Denn trotz der exemplarisch nachgewiesenen hohen steuerungstechnischen Zuverlässigkeit bleibt die Sicherheit der Werkstückspannung im betrieblichen Umfeld ein wichtiges Thema, z.B. wenn es um den bestimmungsgemäßen Gebrauch und die Wartung von Spannmitteln geht. </w:t>
      </w:r>
    </w:p>
    <w:p w14:paraId="5E37B84A" w14:textId="77777777" w:rsidR="00015462" w:rsidRDefault="00015462">
      <w:pPr>
        <w:ind w:right="-1509"/>
      </w:pPr>
    </w:p>
    <w:p w14:paraId="1AA5D563" w14:textId="77777777" w:rsidR="00015462" w:rsidRDefault="00E25966">
      <w:pPr>
        <w:ind w:right="-1509"/>
        <w:rPr>
          <w:i/>
        </w:rPr>
      </w:pPr>
      <w:r>
        <w:rPr>
          <w:i/>
        </w:rPr>
        <w:t xml:space="preserve">Autorin: Gerda </w:t>
      </w:r>
      <w:proofErr w:type="spellStart"/>
      <w:r>
        <w:rPr>
          <w:i/>
        </w:rPr>
        <w:t>Kneifel</w:t>
      </w:r>
      <w:proofErr w:type="spellEnd"/>
      <w:r>
        <w:rPr>
          <w:i/>
        </w:rPr>
        <w:t>, Presse- und Öffentlichkeitsarbeit, VDW</w:t>
      </w:r>
    </w:p>
    <w:p w14:paraId="66F7FD05" w14:textId="77777777" w:rsidR="00015462" w:rsidRDefault="00015462">
      <w:pPr>
        <w:ind w:right="-1509"/>
      </w:pPr>
      <w:bookmarkStart w:id="0" w:name="_gjdgxs" w:colFirst="0" w:colLast="0"/>
      <w:bookmarkEnd w:id="0"/>
    </w:p>
    <w:p w14:paraId="52B2A2A6" w14:textId="77777777" w:rsidR="00015462" w:rsidRDefault="00015462">
      <w:pPr>
        <w:ind w:right="-1509"/>
      </w:pPr>
    </w:p>
    <w:p w14:paraId="2A16A17C" w14:textId="77777777" w:rsidR="00015462" w:rsidRDefault="00015462">
      <w:pPr>
        <w:ind w:right="-1509"/>
      </w:pPr>
    </w:p>
    <w:p w14:paraId="413DCA18" w14:textId="77777777" w:rsidR="00015462" w:rsidRDefault="00015462">
      <w:pPr>
        <w:spacing w:line="240" w:lineRule="auto"/>
        <w:ind w:right="-1509"/>
      </w:pPr>
    </w:p>
    <w:p w14:paraId="7A7ECF76" w14:textId="5CB7ECBD" w:rsidR="00015462" w:rsidRDefault="0001795B" w:rsidP="009D2A49">
      <w:pPr>
        <w:tabs>
          <w:tab w:val="left" w:pos="5794"/>
        </w:tabs>
        <w:spacing w:line="360" w:lineRule="auto"/>
        <w:rPr>
          <w:b/>
          <w:u w:val="single"/>
        </w:rPr>
      </w:pPr>
      <w:r>
        <w:rPr>
          <w:b/>
          <w:u w:val="single"/>
        </w:rPr>
        <w:t>Bild</w:t>
      </w:r>
      <w:r w:rsidR="00E25966">
        <w:rPr>
          <w:b/>
          <w:u w:val="single"/>
        </w:rPr>
        <w:t>:</w:t>
      </w:r>
    </w:p>
    <w:p w14:paraId="53E940C0" w14:textId="59F24609" w:rsidR="009D2A49" w:rsidRDefault="009D2A49" w:rsidP="00201656">
      <w:pPr>
        <w:tabs>
          <w:tab w:val="left" w:pos="5794"/>
        </w:tabs>
        <w:spacing w:line="360" w:lineRule="auto"/>
        <w:ind w:right="-710"/>
      </w:pPr>
      <w:bookmarkStart w:id="1" w:name="_GoBack"/>
      <w:bookmarkEnd w:id="1"/>
      <w:r w:rsidRPr="009D2A49">
        <w:t xml:space="preserve">Preisverleihung Preis des Jahres. </w:t>
      </w:r>
    </w:p>
    <w:p w14:paraId="673455FD" w14:textId="77777777" w:rsidR="00201656" w:rsidRDefault="009D2A49" w:rsidP="00201656">
      <w:pPr>
        <w:tabs>
          <w:tab w:val="left" w:pos="5794"/>
        </w:tabs>
        <w:spacing w:line="360" w:lineRule="auto"/>
        <w:ind w:right="-710"/>
        <w:rPr>
          <w:kern w:val="0"/>
        </w:rPr>
      </w:pPr>
      <w:r w:rsidRPr="009D2A49">
        <w:t xml:space="preserve">Von links nach rechts: </w:t>
      </w:r>
      <w:r w:rsidRPr="009D2A49">
        <w:rPr>
          <w:kern w:val="0"/>
        </w:rPr>
        <w:t xml:space="preserve">Sven Staiger, Index-Werke, </w:t>
      </w:r>
      <w:r w:rsidR="00201656">
        <w:rPr>
          <w:kern w:val="0"/>
        </w:rPr>
        <w:t>Esslingen,</w:t>
      </w:r>
    </w:p>
    <w:p w14:paraId="5318C9C7" w14:textId="5DD3AF3D" w:rsidR="009D2A49" w:rsidRDefault="009D2A49" w:rsidP="00201656">
      <w:pPr>
        <w:tabs>
          <w:tab w:val="left" w:pos="5794"/>
        </w:tabs>
        <w:spacing w:line="360" w:lineRule="auto"/>
        <w:ind w:right="-710"/>
      </w:pPr>
      <w:proofErr w:type="spellStart"/>
      <w:r>
        <w:t>Nika</w:t>
      </w:r>
      <w:proofErr w:type="spellEnd"/>
      <w:r>
        <w:t xml:space="preserve"> </w:t>
      </w:r>
      <w:proofErr w:type="spellStart"/>
      <w:r>
        <w:t>Nowizki</w:t>
      </w:r>
      <w:proofErr w:type="spellEnd"/>
      <w:r>
        <w:t xml:space="preserve">, </w:t>
      </w:r>
      <w:r w:rsidRPr="009D2A49">
        <w:t xml:space="preserve">Institut für Maschinenelemente (IMA) der Universität Stuttgart, </w:t>
      </w:r>
    </w:p>
    <w:p w14:paraId="6DE9CC6A" w14:textId="61E14B30" w:rsidR="00015462" w:rsidRPr="009D2A49" w:rsidRDefault="009D2A49" w:rsidP="00201656">
      <w:pPr>
        <w:tabs>
          <w:tab w:val="left" w:pos="5794"/>
        </w:tabs>
        <w:spacing w:line="360" w:lineRule="auto"/>
        <w:ind w:right="-710"/>
      </w:pPr>
      <w:r w:rsidRPr="009D2A49">
        <w:t xml:space="preserve">Dr. Alexander </w:t>
      </w:r>
      <w:proofErr w:type="spellStart"/>
      <w:r w:rsidRPr="009D2A49">
        <w:t>Broos</w:t>
      </w:r>
      <w:proofErr w:type="spellEnd"/>
      <w:r w:rsidRPr="009D2A49">
        <w:t xml:space="preserve">, </w:t>
      </w:r>
      <w:r>
        <w:rPr>
          <w:kern w:val="0"/>
        </w:rPr>
        <w:t xml:space="preserve">Leiter Forschung und </w:t>
      </w:r>
      <w:r w:rsidRPr="009D2A49">
        <w:rPr>
          <w:kern w:val="0"/>
        </w:rPr>
        <w:t>Technik</w:t>
      </w:r>
      <w:r w:rsidR="000A5AE5">
        <w:rPr>
          <w:kern w:val="0"/>
        </w:rPr>
        <w:t>, VDW Frankfurt am Main</w:t>
      </w:r>
      <w:r w:rsidRPr="009D2A49">
        <w:rPr>
          <w:kern w:val="0"/>
        </w:rPr>
        <w:br/>
      </w:r>
      <w:r w:rsidR="00B14C78" w:rsidRPr="009D2A49">
        <w:t>Quelle: Rainer Jensen</w:t>
      </w:r>
    </w:p>
    <w:p w14:paraId="56548C6C" w14:textId="77777777" w:rsidR="007D40BF" w:rsidRDefault="007D40BF">
      <w:pPr>
        <w:spacing w:line="240" w:lineRule="auto"/>
        <w:ind w:right="-1509"/>
      </w:pPr>
    </w:p>
    <w:p w14:paraId="049BDF02" w14:textId="77777777" w:rsidR="00015462" w:rsidRDefault="00015462">
      <w:pPr>
        <w:spacing w:line="240" w:lineRule="auto"/>
        <w:ind w:right="-1509"/>
      </w:pPr>
    </w:p>
    <w:p w14:paraId="6AC7060C" w14:textId="77777777" w:rsidR="00015462" w:rsidRPr="007D40BF" w:rsidRDefault="007D40BF">
      <w:pPr>
        <w:ind w:right="-1509"/>
        <w:rPr>
          <w:b/>
          <w:u w:val="single"/>
        </w:rPr>
      </w:pPr>
      <w:r w:rsidRPr="007D40BF">
        <w:rPr>
          <w:b/>
          <w:u w:val="single"/>
        </w:rPr>
        <w:t>Hintergrund:</w:t>
      </w:r>
    </w:p>
    <w:p w14:paraId="703FEEA5" w14:textId="77777777" w:rsidR="00015462" w:rsidRDefault="00015462">
      <w:pPr>
        <w:ind w:right="-1509"/>
      </w:pPr>
    </w:p>
    <w:p w14:paraId="5FB32C8C" w14:textId="77777777" w:rsidR="00015462" w:rsidRDefault="00E25966">
      <w:pPr>
        <w:tabs>
          <w:tab w:val="left" w:pos="5670"/>
          <w:tab w:val="left" w:pos="7088"/>
        </w:tabs>
        <w:spacing w:line="360" w:lineRule="auto"/>
        <w:ind w:right="-1418"/>
        <w:rPr>
          <w:b/>
          <w:sz w:val="16"/>
          <w:szCs w:val="16"/>
        </w:rPr>
      </w:pPr>
      <w:r>
        <w:rPr>
          <w:b/>
          <w:sz w:val="16"/>
          <w:szCs w:val="16"/>
        </w:rPr>
        <w:t>VDW-Forschungsinstitut</w:t>
      </w:r>
    </w:p>
    <w:p w14:paraId="77C0D365" w14:textId="77777777" w:rsidR="00015462" w:rsidRDefault="00E25966">
      <w:pPr>
        <w:tabs>
          <w:tab w:val="left" w:pos="5670"/>
          <w:tab w:val="left" w:pos="7088"/>
        </w:tabs>
        <w:spacing w:line="240" w:lineRule="auto"/>
        <w:ind w:right="-1418"/>
        <w:rPr>
          <w:sz w:val="16"/>
          <w:szCs w:val="16"/>
        </w:rPr>
      </w:pPr>
      <w:r>
        <w:rPr>
          <w:sz w:val="16"/>
          <w:szCs w:val="16"/>
        </w:rPr>
        <w:t xml:space="preserve">Das VDW-Forschungsinstitut bündelt als Forschungsvereinigung den Bedarf von VDW-Mitgliedsfirmen und weiteren interessierten Unternehmen. Es organisiert somit die anwendungsorientierte vorwettbewerbliche Gemeinschaftsforschung für die deutsche Werkzeugmaschinenindustrie. In acht Arbeitskreisen werden Themen definiert, Projektmittel akquiriert, Forschungsaufträge vergeben und Forschungsergebnisse aufbereitet. Darüber hinaus übernimmt das VDW-Forschungsinstitut auch Aufgaben im Projektmanagement und im Controlling. </w:t>
      </w:r>
    </w:p>
    <w:p w14:paraId="3B7AB00B" w14:textId="77777777" w:rsidR="00015462" w:rsidRDefault="00015462">
      <w:pPr>
        <w:tabs>
          <w:tab w:val="left" w:pos="5670"/>
          <w:tab w:val="left" w:pos="7088"/>
        </w:tabs>
        <w:spacing w:line="240" w:lineRule="auto"/>
        <w:ind w:right="-1418"/>
        <w:rPr>
          <w:sz w:val="16"/>
          <w:szCs w:val="16"/>
        </w:rPr>
      </w:pPr>
    </w:p>
    <w:p w14:paraId="6CC074A1" w14:textId="77777777" w:rsidR="00015462" w:rsidRDefault="00015462">
      <w:pPr>
        <w:tabs>
          <w:tab w:val="left" w:pos="5670"/>
          <w:tab w:val="left" w:pos="7088"/>
        </w:tabs>
        <w:spacing w:line="240" w:lineRule="auto"/>
        <w:ind w:right="-1418"/>
        <w:rPr>
          <w:sz w:val="16"/>
          <w:szCs w:val="16"/>
        </w:rPr>
      </w:pPr>
    </w:p>
    <w:p w14:paraId="2E472E23" w14:textId="77777777" w:rsidR="00015462" w:rsidRDefault="00015462">
      <w:pPr>
        <w:tabs>
          <w:tab w:val="left" w:pos="5670"/>
          <w:tab w:val="left" w:pos="7088"/>
        </w:tabs>
        <w:spacing w:line="240" w:lineRule="auto"/>
        <w:ind w:right="-1418"/>
        <w:rPr>
          <w:sz w:val="16"/>
          <w:szCs w:val="16"/>
        </w:rPr>
      </w:pPr>
    </w:p>
    <w:p w14:paraId="7BC1D30C" w14:textId="77777777" w:rsidR="00015462" w:rsidRDefault="00E25966">
      <w:pPr>
        <w:tabs>
          <w:tab w:val="left" w:pos="5670"/>
          <w:tab w:val="left" w:pos="7088"/>
        </w:tabs>
        <w:spacing w:line="360" w:lineRule="auto"/>
        <w:ind w:right="-1418"/>
      </w:pPr>
      <w:r>
        <w:rPr>
          <w:b/>
          <w:sz w:val="16"/>
          <w:szCs w:val="16"/>
        </w:rPr>
        <w:t>EMO Hannover 2017 – Weltleitmesse der Metallbearbeitung</w:t>
      </w:r>
    </w:p>
    <w:p w14:paraId="55CA677F" w14:textId="77777777" w:rsidR="00015462" w:rsidRDefault="00E25966">
      <w:pPr>
        <w:tabs>
          <w:tab w:val="left" w:pos="5670"/>
          <w:tab w:val="left" w:pos="7088"/>
          <w:tab w:val="left" w:pos="7654"/>
        </w:tabs>
        <w:spacing w:line="240" w:lineRule="auto"/>
        <w:ind w:right="-1418"/>
        <w:rPr>
          <w:sz w:val="16"/>
          <w:szCs w:val="16"/>
        </w:rPr>
      </w:pPr>
      <w:r>
        <w:rPr>
          <w:sz w:val="16"/>
          <w:szCs w:val="16"/>
        </w:rPr>
        <w:t>Vom 18. bis 23. September 2017 präsentieren</w:t>
      </w:r>
      <w:r w:rsidR="00330E26">
        <w:rPr>
          <w:sz w:val="16"/>
          <w:szCs w:val="16"/>
        </w:rPr>
        <w:t xml:space="preserve"> mehr als 2.2</w:t>
      </w:r>
      <w:r w:rsidR="007D40BF">
        <w:rPr>
          <w:sz w:val="16"/>
          <w:szCs w:val="16"/>
        </w:rPr>
        <w:t xml:space="preserve">00 </w:t>
      </w:r>
      <w:r>
        <w:rPr>
          <w:sz w:val="16"/>
          <w:szCs w:val="16"/>
        </w:rPr>
        <w:t xml:space="preserve">Hersteller </w:t>
      </w:r>
      <w:r w:rsidR="007D40BF">
        <w:rPr>
          <w:sz w:val="16"/>
          <w:szCs w:val="16"/>
        </w:rPr>
        <w:t>aus</w:t>
      </w:r>
      <w:r w:rsidR="00330E26">
        <w:rPr>
          <w:sz w:val="16"/>
          <w:szCs w:val="16"/>
        </w:rPr>
        <w:t xml:space="preserve"> 44 Ländern</w:t>
      </w:r>
      <w:r w:rsidR="007D40BF">
        <w:rPr>
          <w:sz w:val="16"/>
          <w:szCs w:val="16"/>
        </w:rPr>
        <w:t xml:space="preserve"> </w:t>
      </w:r>
      <w:r>
        <w:rPr>
          <w:sz w:val="16"/>
          <w:szCs w:val="16"/>
        </w:rPr>
        <w:t>von Produktionstechnologie zur EMO Hannover 2017 „</w:t>
      </w:r>
      <w:proofErr w:type="spellStart"/>
      <w:r>
        <w:rPr>
          <w:sz w:val="16"/>
          <w:szCs w:val="16"/>
        </w:rPr>
        <w:t>Connecting</w:t>
      </w:r>
      <w:proofErr w:type="spellEnd"/>
      <w:r>
        <w:rPr>
          <w:sz w:val="16"/>
          <w:szCs w:val="16"/>
        </w:rPr>
        <w:t xml:space="preserve"> </w:t>
      </w:r>
      <w:proofErr w:type="spellStart"/>
      <w:r>
        <w:rPr>
          <w:sz w:val="16"/>
          <w:szCs w:val="16"/>
        </w:rPr>
        <w:t>systems</w:t>
      </w:r>
      <w:proofErr w:type="spellEnd"/>
      <w:r>
        <w:rPr>
          <w:sz w:val="16"/>
          <w:szCs w:val="16"/>
        </w:rPr>
        <w:t xml:space="preserve"> </w:t>
      </w:r>
      <w:proofErr w:type="spellStart"/>
      <w:r>
        <w:rPr>
          <w:sz w:val="16"/>
          <w:szCs w:val="16"/>
        </w:rPr>
        <w:t>for</w:t>
      </w:r>
      <w:proofErr w:type="spellEnd"/>
      <w:r>
        <w:rPr>
          <w:sz w:val="16"/>
          <w:szCs w:val="16"/>
        </w:rPr>
        <w:t xml:space="preserve"> intelligent </w:t>
      </w:r>
      <w:proofErr w:type="spellStart"/>
      <w:r>
        <w:rPr>
          <w:sz w:val="16"/>
          <w:szCs w:val="16"/>
        </w:rPr>
        <w:t>production</w:t>
      </w:r>
      <w:proofErr w:type="spellEnd"/>
      <w:r>
        <w:rPr>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14:paraId="50F161F4" w14:textId="77777777" w:rsidR="00015462" w:rsidRDefault="00015462">
      <w:pPr>
        <w:tabs>
          <w:tab w:val="left" w:pos="5670"/>
          <w:tab w:val="left" w:pos="7088"/>
          <w:tab w:val="left" w:pos="7654"/>
        </w:tabs>
        <w:spacing w:line="240" w:lineRule="auto"/>
        <w:ind w:right="-1418"/>
        <w:rPr>
          <w:sz w:val="16"/>
          <w:szCs w:val="16"/>
        </w:rPr>
      </w:pPr>
    </w:p>
    <w:p w14:paraId="5747C048" w14:textId="77777777" w:rsidR="00015462" w:rsidRDefault="00015462">
      <w:pPr>
        <w:tabs>
          <w:tab w:val="left" w:pos="5670"/>
          <w:tab w:val="left" w:pos="7088"/>
          <w:tab w:val="left" w:pos="7654"/>
        </w:tabs>
        <w:spacing w:line="240" w:lineRule="auto"/>
        <w:ind w:right="-1418"/>
        <w:rPr>
          <w:sz w:val="16"/>
          <w:szCs w:val="16"/>
        </w:rPr>
      </w:pPr>
    </w:p>
    <w:p w14:paraId="76A8608C" w14:textId="77777777" w:rsidR="00015462" w:rsidRDefault="00E25966">
      <w:pPr>
        <w:tabs>
          <w:tab w:val="left" w:pos="5670"/>
          <w:tab w:val="left" w:pos="7088"/>
          <w:tab w:val="left" w:pos="7654"/>
        </w:tabs>
        <w:spacing w:line="240" w:lineRule="auto"/>
        <w:ind w:right="-1418"/>
        <w:rPr>
          <w:sz w:val="16"/>
          <w:szCs w:val="16"/>
        </w:rPr>
      </w:pPr>
      <w:r>
        <w:rPr>
          <w:sz w:val="16"/>
          <w:szCs w:val="16"/>
        </w:rPr>
        <w:t xml:space="preserve">Texte und Bilder zur EMO Hannover 2017 finden Sie im Internet unter </w:t>
      </w:r>
    </w:p>
    <w:p w14:paraId="348CC542" w14:textId="77777777" w:rsidR="00015462" w:rsidRDefault="00E25966">
      <w:pPr>
        <w:tabs>
          <w:tab w:val="left" w:pos="5670"/>
          <w:tab w:val="left" w:pos="7088"/>
          <w:tab w:val="left" w:pos="7654"/>
        </w:tabs>
        <w:spacing w:line="240" w:lineRule="auto"/>
        <w:ind w:right="-1418"/>
        <w:rPr>
          <w:sz w:val="16"/>
          <w:szCs w:val="16"/>
        </w:rPr>
      </w:pPr>
      <w:r>
        <w:rPr>
          <w:sz w:val="16"/>
          <w:szCs w:val="16"/>
          <w:u w:val="single"/>
        </w:rPr>
        <w:t>www.emo-hannover.de/de/presse/pressemitteilungen/pressemitteilungen/pressemitteilungen.xhtml</w:t>
      </w:r>
      <w:r>
        <w:rPr>
          <w:sz w:val="16"/>
          <w:szCs w:val="16"/>
        </w:rPr>
        <w:t xml:space="preserve">. Begleiten Sie die EMO Hannover auch auf unseren </w:t>
      </w:r>
      <w:proofErr w:type="spellStart"/>
      <w:r>
        <w:rPr>
          <w:sz w:val="16"/>
          <w:szCs w:val="16"/>
        </w:rPr>
        <w:t>Social</w:t>
      </w:r>
      <w:proofErr w:type="spellEnd"/>
      <w:r>
        <w:rPr>
          <w:sz w:val="16"/>
          <w:szCs w:val="16"/>
        </w:rPr>
        <w:t>-Media-Kanälen</w:t>
      </w:r>
    </w:p>
    <w:p w14:paraId="17784C1F" w14:textId="77777777" w:rsidR="00015462" w:rsidRDefault="00015462">
      <w:pPr>
        <w:tabs>
          <w:tab w:val="left" w:pos="5670"/>
          <w:tab w:val="left" w:pos="7088"/>
          <w:tab w:val="left" w:pos="7654"/>
        </w:tabs>
        <w:spacing w:line="240" w:lineRule="auto"/>
        <w:ind w:right="-1418"/>
        <w:rPr>
          <w:sz w:val="16"/>
          <w:szCs w:val="16"/>
        </w:rPr>
      </w:pPr>
    </w:p>
    <w:p w14:paraId="7D0CFE40" w14:textId="77777777" w:rsidR="00015462" w:rsidRDefault="00015462">
      <w:pPr>
        <w:tabs>
          <w:tab w:val="left" w:pos="5670"/>
          <w:tab w:val="left" w:pos="7088"/>
          <w:tab w:val="left" w:pos="7654"/>
        </w:tabs>
        <w:spacing w:line="240" w:lineRule="auto"/>
        <w:ind w:right="-1418"/>
        <w:rPr>
          <w:sz w:val="16"/>
          <w:szCs w:val="16"/>
        </w:rPr>
      </w:pPr>
    </w:p>
    <w:p w14:paraId="7682D7E8" w14:textId="77777777" w:rsidR="00015462" w:rsidRDefault="00015462">
      <w:pPr>
        <w:tabs>
          <w:tab w:val="left" w:pos="5670"/>
        </w:tabs>
        <w:spacing w:line="240" w:lineRule="auto"/>
        <w:ind w:right="-1418"/>
        <w:rPr>
          <w:i/>
          <w:color w:val="0070C0"/>
          <w:sz w:val="16"/>
          <w:szCs w:val="16"/>
        </w:rPr>
      </w:pPr>
    </w:p>
    <w:p w14:paraId="14A1C676" w14:textId="77777777" w:rsidR="00015462" w:rsidRDefault="00E25966">
      <w:pPr>
        <w:spacing w:line="240" w:lineRule="auto"/>
        <w:rPr>
          <w:color w:val="4F81BD"/>
        </w:rPr>
      </w:pPr>
      <w:r>
        <w:rPr>
          <w:rFonts w:ascii="Times New Roman" w:eastAsia="Times New Roman" w:hAnsi="Times New Roman" w:cs="Times New Roman"/>
          <w:noProof/>
        </w:rPr>
        <w:drawing>
          <wp:inline distT="0" distB="0" distL="0" distR="0" wp14:anchorId="00C6333D" wp14:editId="4EA8551F">
            <wp:extent cx="873125" cy="17145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873125" cy="171450"/>
                    </a:xfrm>
                    <a:prstGeom prst="rect">
                      <a:avLst/>
                    </a:prstGeom>
                    <a:ln/>
                  </pic:spPr>
                </pic:pic>
              </a:graphicData>
            </a:graphic>
          </wp:inline>
        </w:drawing>
      </w:r>
      <w:r>
        <w:t xml:space="preserve"> </w:t>
      </w:r>
      <w:hyperlink r:id="rId9">
        <w:r>
          <w:rPr>
            <w:color w:val="4F81BD"/>
            <w:sz w:val="16"/>
            <w:szCs w:val="16"/>
            <w:u w:val="single"/>
          </w:rPr>
          <w:t>http://twitter.com/EMO_HANNOVER</w:t>
        </w:r>
      </w:hyperlink>
    </w:p>
    <w:p w14:paraId="1D4754FE" w14:textId="77777777" w:rsidR="00015462" w:rsidRDefault="00E25966">
      <w:pPr>
        <w:spacing w:line="240" w:lineRule="auto"/>
        <w:rPr>
          <w:color w:val="4F81BD"/>
          <w:sz w:val="16"/>
          <w:szCs w:val="16"/>
          <w:u w:val="single"/>
        </w:rPr>
      </w:pPr>
      <w:r>
        <w:rPr>
          <w:rFonts w:ascii="Century Gothic" w:eastAsia="Century Gothic" w:hAnsi="Century Gothic" w:cs="Century Gothic"/>
          <w:i/>
          <w:noProof/>
          <w:color w:val="0070C0"/>
          <w:sz w:val="16"/>
          <w:szCs w:val="16"/>
        </w:rPr>
        <w:drawing>
          <wp:inline distT="0" distB="0" distL="0" distR="0" wp14:anchorId="2AD65550" wp14:editId="7B93B533">
            <wp:extent cx="278130" cy="271780"/>
            <wp:effectExtent l="0" t="0" r="0" b="0"/>
            <wp:docPr id="14" name="image10.png" descr="M:\Public\Logos\CNC-Arena\socialmedia-icon.jpg"/>
            <wp:cNvGraphicFramePr/>
            <a:graphic xmlns:a="http://schemas.openxmlformats.org/drawingml/2006/main">
              <a:graphicData uri="http://schemas.openxmlformats.org/drawingml/2006/picture">
                <pic:pic xmlns:pic="http://schemas.openxmlformats.org/drawingml/2006/picture">
                  <pic:nvPicPr>
                    <pic:cNvPr id="0" name="image10.png" descr="M:\Public\Logos\CNC-Arena\socialmedia-icon.jpg"/>
                    <pic:cNvPicPr preferRelativeResize="0"/>
                  </pic:nvPicPr>
                  <pic:blipFill>
                    <a:blip r:embed="rId10"/>
                    <a:srcRect/>
                    <a:stretch>
                      <a:fillRect/>
                    </a:stretch>
                  </pic:blipFill>
                  <pic:spPr>
                    <a:xfrm>
                      <a:off x="0" y="0"/>
                      <a:ext cx="278130" cy="271780"/>
                    </a:xfrm>
                    <a:prstGeom prst="rect">
                      <a:avLst/>
                    </a:prstGeom>
                    <a:ln/>
                  </pic:spPr>
                </pic:pic>
              </a:graphicData>
            </a:graphic>
          </wp:inline>
        </w:drawing>
      </w:r>
      <w:r>
        <w:rPr>
          <w:i/>
          <w:color w:val="0070C0"/>
          <w:sz w:val="16"/>
          <w:szCs w:val="16"/>
        </w:rPr>
        <w:tab/>
      </w:r>
      <w:r>
        <w:rPr>
          <w:i/>
          <w:color w:val="0070C0"/>
          <w:sz w:val="16"/>
          <w:szCs w:val="16"/>
        </w:rPr>
        <w:tab/>
        <w:t xml:space="preserve"> </w:t>
      </w:r>
      <w:hyperlink r:id="rId11">
        <w:r>
          <w:rPr>
            <w:color w:val="4F81BD"/>
            <w:sz w:val="16"/>
            <w:szCs w:val="16"/>
            <w:u w:val="single"/>
          </w:rPr>
          <w:t>https://de.industryarena.com/emo-hannover</w:t>
        </w:r>
      </w:hyperlink>
      <w:r>
        <w:rPr>
          <w:color w:val="4F81BD"/>
          <w:sz w:val="16"/>
          <w:szCs w:val="16"/>
          <w:u w:val="single"/>
        </w:rPr>
        <w:t xml:space="preserve">  </w:t>
      </w:r>
    </w:p>
    <w:p w14:paraId="5494499F" w14:textId="77777777" w:rsidR="00015462" w:rsidRDefault="00E25966">
      <w:pPr>
        <w:rPr>
          <w:color w:val="4F81BD"/>
          <w:sz w:val="16"/>
          <w:szCs w:val="16"/>
          <w:u w:val="single"/>
        </w:rPr>
      </w:pPr>
      <w:r>
        <w:rPr>
          <w:noProof/>
          <w:sz w:val="16"/>
          <w:szCs w:val="16"/>
        </w:rPr>
        <w:drawing>
          <wp:inline distT="0" distB="0" distL="0" distR="0" wp14:anchorId="6C9B6F3E" wp14:editId="22079855">
            <wp:extent cx="280670" cy="28067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80670" cy="280670"/>
                    </a:xfrm>
                    <a:prstGeom prst="rect">
                      <a:avLst/>
                    </a:prstGeom>
                    <a:ln/>
                  </pic:spPr>
                </pic:pic>
              </a:graphicData>
            </a:graphic>
          </wp:inline>
        </w:drawing>
      </w:r>
      <w:r>
        <w:rPr>
          <w:sz w:val="16"/>
          <w:szCs w:val="16"/>
        </w:rPr>
        <w:tab/>
      </w:r>
      <w:r>
        <w:rPr>
          <w:sz w:val="16"/>
          <w:szCs w:val="16"/>
        </w:rPr>
        <w:tab/>
      </w:r>
      <w:hyperlink r:id="rId13">
        <w:r>
          <w:rPr>
            <w:color w:val="4F81BD"/>
            <w:sz w:val="16"/>
            <w:szCs w:val="16"/>
            <w:u w:val="single"/>
          </w:rPr>
          <w:t>http://facebook.com/EMOHannover</w:t>
        </w:r>
      </w:hyperlink>
    </w:p>
    <w:p w14:paraId="3460CDDC" w14:textId="1B27F6D0" w:rsidR="00015462" w:rsidRDefault="00E25966" w:rsidP="00201656">
      <w:r>
        <w:rPr>
          <w:noProof/>
          <w:sz w:val="16"/>
          <w:szCs w:val="16"/>
        </w:rPr>
        <w:drawing>
          <wp:inline distT="0" distB="0" distL="0" distR="0" wp14:anchorId="186BC3A2" wp14:editId="793CCDA7">
            <wp:extent cx="280670" cy="28067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80670" cy="280670"/>
                    </a:xfrm>
                    <a:prstGeom prst="rect">
                      <a:avLst/>
                    </a:prstGeom>
                    <a:ln/>
                  </pic:spPr>
                </pic:pic>
              </a:graphicData>
            </a:graphic>
          </wp:inline>
        </w:drawing>
      </w:r>
      <w:r>
        <w:rPr>
          <w:sz w:val="16"/>
          <w:szCs w:val="16"/>
        </w:rPr>
        <w:tab/>
      </w:r>
      <w:r>
        <w:rPr>
          <w:sz w:val="16"/>
          <w:szCs w:val="16"/>
        </w:rPr>
        <w:tab/>
      </w:r>
      <w:hyperlink r:id="rId15">
        <w:r>
          <w:rPr>
            <w:color w:val="4F81BD"/>
            <w:sz w:val="16"/>
            <w:szCs w:val="16"/>
            <w:u w:val="single"/>
          </w:rPr>
          <w:t>http://www.youtube.com/metaltradefair</w:t>
        </w:r>
      </w:hyperlink>
    </w:p>
    <w:sectPr w:rsidR="00015462">
      <w:headerReference w:type="even" r:id="rId16"/>
      <w:headerReference w:type="default" r:id="rId17"/>
      <w:footerReference w:type="even" r:id="rId18"/>
      <w:footerReference w:type="default" r:id="rId19"/>
      <w:headerReference w:type="first" r:id="rId20"/>
      <w:footerReference w:type="first" r:id="rId21"/>
      <w:pgSz w:w="11907" w:h="16840"/>
      <w:pgMar w:top="1418" w:right="3402" w:bottom="0"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F190" w14:textId="77777777" w:rsidR="00050DF8" w:rsidRDefault="00050DF8">
      <w:pPr>
        <w:spacing w:line="240" w:lineRule="auto"/>
      </w:pPr>
      <w:r>
        <w:separator/>
      </w:r>
    </w:p>
  </w:endnote>
  <w:endnote w:type="continuationSeparator" w:id="0">
    <w:p w14:paraId="18F22EB7" w14:textId="77777777" w:rsidR="00050DF8" w:rsidRDefault="00050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4B91" w14:textId="77777777" w:rsidR="00050DF8" w:rsidRDefault="00050DF8">
    <w:pPr>
      <w:tabs>
        <w:tab w:val="center" w:pos="4536"/>
        <w:tab w:val="right" w:pos="9072"/>
      </w:tabs>
      <w:spacing w:after="510" w:line="180" w:lineRule="auto"/>
      <w:ind w:right="0"/>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5983" w14:textId="77777777" w:rsidR="00050DF8" w:rsidRDefault="00050DF8">
    <w:pPr>
      <w:tabs>
        <w:tab w:val="center" w:pos="4536"/>
        <w:tab w:val="right" w:pos="9072"/>
      </w:tabs>
      <w:spacing w:line="180" w:lineRule="auto"/>
      <w:ind w:right="0"/>
      <w:rPr>
        <w:sz w:val="15"/>
        <w:szCs w:val="15"/>
      </w:rPr>
    </w:pPr>
  </w:p>
  <w:p w14:paraId="57F0D380" w14:textId="77777777" w:rsidR="00050DF8" w:rsidRDefault="00050DF8">
    <w:pPr>
      <w:spacing w:after="5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A4EB0" w14:textId="77777777" w:rsidR="00050DF8" w:rsidRDefault="00050DF8">
    <w:pPr>
      <w:tabs>
        <w:tab w:val="center" w:pos="4536"/>
        <w:tab w:val="right" w:pos="9072"/>
      </w:tabs>
      <w:spacing w:line="20" w:lineRule="auto"/>
      <w:ind w:right="0"/>
      <w:rPr>
        <w:sz w:val="2"/>
        <w:szCs w:val="2"/>
      </w:rPr>
    </w:pPr>
  </w:p>
  <w:p w14:paraId="6649783F" w14:textId="77777777" w:rsidR="00050DF8" w:rsidRDefault="00050DF8">
    <w:pPr>
      <w:rPr>
        <w:sz w:val="2"/>
        <w:szCs w:val="2"/>
      </w:rPr>
    </w:pPr>
  </w:p>
  <w:tbl>
    <w:tblPr>
      <w:tblStyle w:val="a2"/>
      <w:tblW w:w="9979" w:type="dxa"/>
      <w:tblInd w:w="0" w:type="dxa"/>
      <w:tblLayout w:type="fixed"/>
      <w:tblLook w:val="0000" w:firstRow="0" w:lastRow="0" w:firstColumn="0" w:lastColumn="0" w:noHBand="0" w:noVBand="0"/>
    </w:tblPr>
    <w:tblGrid>
      <w:gridCol w:w="4395"/>
      <w:gridCol w:w="5584"/>
    </w:tblGrid>
    <w:tr w:rsidR="00050DF8" w14:paraId="7B7D5161" w14:textId="77777777">
      <w:tc>
        <w:tcPr>
          <w:tcW w:w="4395" w:type="dxa"/>
          <w:vAlign w:val="bottom"/>
        </w:tcPr>
        <w:p w14:paraId="2B96FF93" w14:textId="77777777" w:rsidR="00050DF8" w:rsidRDefault="00050DF8">
          <w:pPr>
            <w:tabs>
              <w:tab w:val="center" w:pos="4536"/>
              <w:tab w:val="right" w:pos="9072"/>
            </w:tabs>
            <w:spacing w:line="180" w:lineRule="auto"/>
            <w:ind w:right="0"/>
            <w:rPr>
              <w:sz w:val="15"/>
              <w:szCs w:val="15"/>
            </w:rPr>
          </w:pPr>
        </w:p>
        <w:p w14:paraId="5AD77973" w14:textId="77777777" w:rsidR="00050DF8" w:rsidRDefault="00050DF8">
          <w:pPr>
            <w:tabs>
              <w:tab w:val="center" w:pos="4536"/>
              <w:tab w:val="right" w:pos="9072"/>
            </w:tabs>
            <w:spacing w:line="180" w:lineRule="auto"/>
            <w:ind w:right="0"/>
            <w:rPr>
              <w:sz w:val="15"/>
              <w:szCs w:val="15"/>
            </w:rPr>
          </w:pPr>
          <w:r>
            <w:rPr>
              <w:sz w:val="15"/>
              <w:szCs w:val="15"/>
            </w:rPr>
            <w:t>VDW – Generalkommissariat EMO Hannover 2017</w:t>
          </w:r>
        </w:p>
        <w:p w14:paraId="175B22D2" w14:textId="77777777" w:rsidR="00050DF8" w:rsidRDefault="00050DF8">
          <w:pPr>
            <w:tabs>
              <w:tab w:val="center" w:pos="4536"/>
              <w:tab w:val="right" w:pos="9072"/>
            </w:tabs>
            <w:spacing w:line="180" w:lineRule="auto"/>
            <w:ind w:right="0"/>
            <w:rPr>
              <w:sz w:val="15"/>
              <w:szCs w:val="15"/>
            </w:rPr>
          </w:pPr>
          <w:r>
            <w:rPr>
              <w:sz w:val="15"/>
              <w:szCs w:val="15"/>
            </w:rPr>
            <w:t>Verein Deutscher Werkzeugmaschinenfabriken e.V.</w:t>
          </w:r>
        </w:p>
        <w:p w14:paraId="1E53974D" w14:textId="77777777" w:rsidR="00050DF8" w:rsidRDefault="00050DF8">
          <w:pPr>
            <w:tabs>
              <w:tab w:val="center" w:pos="4536"/>
              <w:tab w:val="right" w:pos="9072"/>
            </w:tabs>
            <w:spacing w:line="180" w:lineRule="auto"/>
            <w:ind w:right="0"/>
            <w:rPr>
              <w:sz w:val="15"/>
              <w:szCs w:val="15"/>
            </w:rPr>
          </w:pPr>
          <w:r>
            <w:rPr>
              <w:sz w:val="15"/>
              <w:szCs w:val="15"/>
            </w:rPr>
            <w:t>Corneliusstraße 4, 60325 Frankfurt am Main, GERMANY</w:t>
          </w:r>
        </w:p>
        <w:p w14:paraId="07E0239E" w14:textId="77777777" w:rsidR="00050DF8" w:rsidRDefault="00050DF8">
          <w:pPr>
            <w:tabs>
              <w:tab w:val="center" w:pos="4536"/>
              <w:tab w:val="right" w:pos="9072"/>
            </w:tabs>
            <w:spacing w:line="180" w:lineRule="auto"/>
            <w:ind w:right="0"/>
            <w:rPr>
              <w:sz w:val="15"/>
              <w:szCs w:val="15"/>
            </w:rPr>
          </w:pPr>
          <w:r>
            <w:rPr>
              <w:sz w:val="15"/>
              <w:szCs w:val="15"/>
            </w:rPr>
            <w:t>Tel. +49 69 756081-0, Fax +49 69 756081-74</w:t>
          </w:r>
        </w:p>
        <w:p w14:paraId="3CC3122E" w14:textId="77777777" w:rsidR="00050DF8" w:rsidRDefault="00050DF8">
          <w:pPr>
            <w:tabs>
              <w:tab w:val="center" w:pos="4536"/>
              <w:tab w:val="right" w:pos="9072"/>
            </w:tabs>
            <w:spacing w:line="180" w:lineRule="auto"/>
            <w:ind w:right="0"/>
            <w:rPr>
              <w:sz w:val="15"/>
              <w:szCs w:val="15"/>
            </w:rPr>
          </w:pPr>
          <w:r>
            <w:rPr>
              <w:sz w:val="15"/>
              <w:szCs w:val="15"/>
            </w:rPr>
            <w:t>emo@vdw.de · www.emo-hannover.de</w:t>
          </w:r>
        </w:p>
      </w:tc>
      <w:tc>
        <w:tcPr>
          <w:tcW w:w="5584" w:type="dxa"/>
          <w:vAlign w:val="bottom"/>
        </w:tcPr>
        <w:p w14:paraId="229D47E1" w14:textId="77777777" w:rsidR="00050DF8" w:rsidRDefault="00050DF8">
          <w:pPr>
            <w:tabs>
              <w:tab w:val="center" w:pos="4536"/>
              <w:tab w:val="right" w:pos="9072"/>
            </w:tabs>
            <w:spacing w:line="180" w:lineRule="auto"/>
            <w:ind w:right="0"/>
            <w:rPr>
              <w:sz w:val="15"/>
              <w:szCs w:val="15"/>
            </w:rPr>
          </w:pPr>
          <w:r>
            <w:rPr>
              <w:sz w:val="15"/>
              <w:szCs w:val="15"/>
            </w:rPr>
            <w:t>Registergericht/Registration Office: Amtsgericht Frankfurt am Main</w:t>
          </w:r>
        </w:p>
        <w:p w14:paraId="06DB3C10" w14:textId="77777777" w:rsidR="00050DF8" w:rsidRDefault="00050DF8">
          <w:pPr>
            <w:tabs>
              <w:tab w:val="center" w:pos="4536"/>
              <w:tab w:val="right" w:pos="9072"/>
            </w:tabs>
            <w:spacing w:line="180" w:lineRule="auto"/>
            <w:ind w:right="0"/>
            <w:rPr>
              <w:sz w:val="15"/>
              <w:szCs w:val="15"/>
            </w:rPr>
          </w:pPr>
          <w:r>
            <w:rPr>
              <w:sz w:val="15"/>
              <w:szCs w:val="15"/>
            </w:rPr>
            <w:t>Vereinsregister/Society Register: VR4966</w:t>
          </w:r>
        </w:p>
        <w:p w14:paraId="239BE391" w14:textId="77777777" w:rsidR="00050DF8" w:rsidRDefault="00050DF8">
          <w:pPr>
            <w:tabs>
              <w:tab w:val="center" w:pos="4536"/>
              <w:tab w:val="right" w:pos="9072"/>
            </w:tabs>
            <w:spacing w:line="180" w:lineRule="auto"/>
            <w:ind w:right="0"/>
            <w:rPr>
              <w:sz w:val="15"/>
              <w:szCs w:val="15"/>
            </w:rPr>
          </w:pPr>
          <w:r>
            <w:rPr>
              <w:sz w:val="15"/>
              <w:szCs w:val="15"/>
            </w:rPr>
            <w:t>Vorsitzender/Chairman: Dr. Heinz-Jürgen Prokop, Ditzingen</w:t>
          </w:r>
        </w:p>
        <w:p w14:paraId="2E75FC88" w14:textId="77777777" w:rsidR="00050DF8" w:rsidRDefault="00050DF8">
          <w:pPr>
            <w:tabs>
              <w:tab w:val="center" w:pos="4536"/>
              <w:tab w:val="right" w:pos="9072"/>
            </w:tabs>
            <w:spacing w:line="180" w:lineRule="auto"/>
            <w:ind w:right="0"/>
            <w:rPr>
              <w:sz w:val="15"/>
              <w:szCs w:val="15"/>
            </w:rPr>
          </w:pPr>
          <w:r>
            <w:rPr>
              <w:sz w:val="15"/>
              <w:szCs w:val="15"/>
            </w:rPr>
            <w:t xml:space="preserve">Geschäftsführer/Executive </w:t>
          </w:r>
          <w:proofErr w:type="spellStart"/>
          <w:r>
            <w:rPr>
              <w:sz w:val="15"/>
              <w:szCs w:val="15"/>
            </w:rPr>
            <w:t>Director</w:t>
          </w:r>
          <w:proofErr w:type="spellEnd"/>
          <w:r>
            <w:rPr>
              <w:sz w:val="15"/>
              <w:szCs w:val="15"/>
            </w:rPr>
            <w:t>: Dr.-Ing. Wilfried Schäfer, Frankfurt am Main</w:t>
          </w:r>
        </w:p>
        <w:p w14:paraId="7F65B27D" w14:textId="77777777" w:rsidR="00050DF8" w:rsidRDefault="00050DF8">
          <w:pPr>
            <w:tabs>
              <w:tab w:val="center" w:pos="4536"/>
              <w:tab w:val="right" w:pos="9072"/>
            </w:tabs>
            <w:spacing w:line="180" w:lineRule="auto"/>
            <w:ind w:right="0"/>
            <w:rPr>
              <w:sz w:val="15"/>
              <w:szCs w:val="15"/>
            </w:rPr>
          </w:pPr>
          <w:proofErr w:type="spellStart"/>
          <w:r w:rsidRPr="00573F12">
            <w:rPr>
              <w:sz w:val="15"/>
              <w:szCs w:val="15"/>
              <w:lang w:val="en-US"/>
            </w:rPr>
            <w:t>Ust.Id</w:t>
          </w:r>
          <w:proofErr w:type="spellEnd"/>
          <w:r w:rsidRPr="00573F12">
            <w:rPr>
              <w:sz w:val="15"/>
              <w:szCs w:val="15"/>
              <w:lang w:val="en-US"/>
            </w:rPr>
            <w:t>.-Nr</w:t>
          </w:r>
          <w:proofErr w:type="gramStart"/>
          <w:r w:rsidRPr="00573F12">
            <w:rPr>
              <w:sz w:val="15"/>
              <w:szCs w:val="15"/>
              <w:lang w:val="en-US"/>
            </w:rPr>
            <w:t>./</w:t>
          </w:r>
          <w:proofErr w:type="gramEnd"/>
          <w:r w:rsidRPr="00573F12">
            <w:rPr>
              <w:sz w:val="15"/>
              <w:szCs w:val="15"/>
              <w:lang w:val="en-US"/>
            </w:rPr>
            <w:t xml:space="preserve">t. o. tax id. </w:t>
          </w:r>
          <w:proofErr w:type="gramStart"/>
          <w:r w:rsidRPr="00573F12">
            <w:rPr>
              <w:sz w:val="15"/>
              <w:szCs w:val="15"/>
              <w:lang w:val="en-US"/>
            </w:rPr>
            <w:t>no</w:t>
          </w:r>
          <w:proofErr w:type="gramEnd"/>
          <w:r w:rsidRPr="00573F12">
            <w:rPr>
              <w:sz w:val="15"/>
              <w:szCs w:val="15"/>
              <w:lang w:val="en-US"/>
            </w:rPr>
            <w:t xml:space="preserve">. </w:t>
          </w:r>
          <w:r>
            <w:rPr>
              <w:sz w:val="15"/>
              <w:szCs w:val="15"/>
            </w:rPr>
            <w:t>DE 114 10 88 36</w:t>
          </w:r>
        </w:p>
      </w:tc>
    </w:tr>
  </w:tbl>
  <w:p w14:paraId="11A7ECB4" w14:textId="77777777" w:rsidR="00050DF8" w:rsidRDefault="00050DF8">
    <w:pPr>
      <w:tabs>
        <w:tab w:val="center" w:pos="4536"/>
        <w:tab w:val="right" w:pos="9072"/>
      </w:tabs>
      <w:spacing w:after="510" w:line="20" w:lineRule="auto"/>
      <w:ind w:right="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A7B87" w14:textId="77777777" w:rsidR="00050DF8" w:rsidRDefault="00050DF8">
      <w:pPr>
        <w:spacing w:line="240" w:lineRule="auto"/>
      </w:pPr>
      <w:r>
        <w:separator/>
      </w:r>
    </w:p>
  </w:footnote>
  <w:footnote w:type="continuationSeparator" w:id="0">
    <w:p w14:paraId="0E8A782E" w14:textId="77777777" w:rsidR="00050DF8" w:rsidRDefault="00050D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94BA" w14:textId="77777777" w:rsidR="00050DF8" w:rsidRDefault="00050DF8">
    <w:pPr>
      <w:tabs>
        <w:tab w:val="center" w:pos="4536"/>
        <w:tab w:val="right" w:pos="9072"/>
      </w:tabs>
      <w:spacing w:before="51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923C" w14:textId="77777777" w:rsidR="00050DF8" w:rsidRDefault="00050DF8">
    <w:pPr>
      <w:widowControl w:val="0"/>
      <w:spacing w:before="510" w:line="276" w:lineRule="auto"/>
      <w:ind w:right="0"/>
    </w:pPr>
  </w:p>
  <w:tbl>
    <w:tblPr>
      <w:tblStyle w:val="a"/>
      <w:tblW w:w="9809" w:type="dxa"/>
      <w:tblInd w:w="0" w:type="dxa"/>
      <w:tblLayout w:type="fixed"/>
      <w:tblLook w:val="0000" w:firstRow="0" w:lastRow="0" w:firstColumn="0" w:lastColumn="0" w:noHBand="0" w:noVBand="0"/>
    </w:tblPr>
    <w:tblGrid>
      <w:gridCol w:w="9809"/>
    </w:tblGrid>
    <w:tr w:rsidR="00050DF8" w14:paraId="6E2F9631" w14:textId="77777777">
      <w:trPr>
        <w:trHeight w:val="1300"/>
      </w:trPr>
      <w:tc>
        <w:tcPr>
          <w:tcW w:w="9809" w:type="dxa"/>
        </w:tcPr>
        <w:p w14:paraId="49D6D87F" w14:textId="276D2C42" w:rsidR="00050DF8" w:rsidRDefault="00050DF8">
          <w:pPr>
            <w:ind w:right="6"/>
          </w:pPr>
          <w:r>
            <w:t xml:space="preserve">Seite </w:t>
          </w:r>
          <w:r>
            <w:fldChar w:fldCharType="begin"/>
          </w:r>
          <w:r>
            <w:instrText>PAGE</w:instrText>
          </w:r>
          <w:r>
            <w:fldChar w:fldCharType="separate"/>
          </w:r>
          <w:r w:rsidR="0001795B">
            <w:rPr>
              <w:noProof/>
            </w:rPr>
            <w:t>4</w:t>
          </w:r>
          <w:r>
            <w:fldChar w:fldCharType="end"/>
          </w:r>
          <w:r>
            <w:t>/</w:t>
          </w:r>
          <w:r>
            <w:fldChar w:fldCharType="begin"/>
          </w:r>
          <w:r>
            <w:instrText>NUMPAGES</w:instrText>
          </w:r>
          <w:r>
            <w:fldChar w:fldCharType="separate"/>
          </w:r>
          <w:r w:rsidR="0001795B">
            <w:rPr>
              <w:noProof/>
            </w:rPr>
            <w:t>4</w:t>
          </w:r>
          <w:r>
            <w:fldChar w:fldCharType="end"/>
          </w:r>
          <w:r>
            <w:t xml:space="preserve"> · EMO Hannover 2017 · Presseinformation </w:t>
          </w:r>
          <w:r w:rsidR="000A4E4C">
            <w:t>20</w:t>
          </w:r>
          <w:r>
            <w:t xml:space="preserve">. September 2017 </w:t>
          </w:r>
        </w:p>
        <w:p w14:paraId="523C4BAA" w14:textId="77777777" w:rsidR="00050DF8" w:rsidRDefault="00050DF8">
          <w:pPr>
            <w:ind w:right="6"/>
          </w:pPr>
        </w:p>
      </w:tc>
    </w:tr>
  </w:tbl>
  <w:p w14:paraId="32A1C30C" w14:textId="77777777" w:rsidR="00050DF8" w:rsidRDefault="00050DF8">
    <w:pPr>
      <w:tabs>
        <w:tab w:val="center" w:pos="4536"/>
        <w:tab w:val="right" w:pos="9072"/>
      </w:tabs>
      <w:spacing w:after="120" w:line="240" w:lineRule="auto"/>
    </w:pPr>
  </w:p>
  <w:p w14:paraId="02C476E9" w14:textId="77777777" w:rsidR="00050DF8" w:rsidRDefault="00050DF8"/>
  <w:p w14:paraId="46126A10" w14:textId="77777777" w:rsidR="00050DF8" w:rsidRDefault="00050D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25EC1" w14:textId="77777777" w:rsidR="00050DF8" w:rsidRDefault="00050DF8">
    <w:pPr>
      <w:widowControl w:val="0"/>
      <w:spacing w:before="510" w:line="276" w:lineRule="auto"/>
      <w:ind w:right="0"/>
    </w:pPr>
  </w:p>
  <w:tbl>
    <w:tblPr>
      <w:tblStyle w:val="a0"/>
      <w:tblW w:w="9751" w:type="dxa"/>
      <w:tblInd w:w="0" w:type="dxa"/>
      <w:tblLayout w:type="fixed"/>
      <w:tblLook w:val="0000" w:firstRow="0" w:lastRow="0" w:firstColumn="0" w:lastColumn="0" w:noHBand="0" w:noVBand="0"/>
    </w:tblPr>
    <w:tblGrid>
      <w:gridCol w:w="9751"/>
    </w:tblGrid>
    <w:tr w:rsidR="00050DF8" w14:paraId="744D38B4" w14:textId="77777777">
      <w:trPr>
        <w:trHeight w:val="2120"/>
      </w:trPr>
      <w:tc>
        <w:tcPr>
          <w:tcW w:w="9751" w:type="dxa"/>
        </w:tcPr>
        <w:p w14:paraId="2A9A1610" w14:textId="77777777" w:rsidR="00050DF8" w:rsidRDefault="00050DF8">
          <w:pPr>
            <w:spacing w:before="40" w:line="240" w:lineRule="auto"/>
            <w:ind w:right="6"/>
            <w:jc w:val="right"/>
          </w:pPr>
          <w:r>
            <w:rPr>
              <w:noProof/>
            </w:rPr>
            <w:drawing>
              <wp:inline distT="0" distB="0" distL="0" distR="0" wp14:anchorId="13A60357" wp14:editId="62DAEA2F">
                <wp:extent cx="2919600" cy="12960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919600" cy="1296000"/>
                        </a:xfrm>
                        <a:prstGeom prst="rect">
                          <a:avLst/>
                        </a:prstGeom>
                        <a:ln/>
                      </pic:spPr>
                    </pic:pic>
                  </a:graphicData>
                </a:graphic>
              </wp:inline>
            </w:drawing>
          </w:r>
        </w:p>
      </w:tc>
    </w:tr>
  </w:tbl>
  <w:p w14:paraId="518549E0" w14:textId="77777777" w:rsidR="00050DF8" w:rsidRDefault="00050DF8">
    <w:pPr>
      <w:ind w:right="0"/>
    </w:pPr>
  </w:p>
  <w:p w14:paraId="016FF337" w14:textId="77777777" w:rsidR="00050DF8" w:rsidRDefault="00050DF8">
    <w:pPr>
      <w:ind w:righ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NotTrackMove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
  <w:rsids>
    <w:rsidRoot w:val="00015462"/>
    <w:rsid w:val="00015462"/>
    <w:rsid w:val="0001795B"/>
    <w:rsid w:val="00050DF8"/>
    <w:rsid w:val="0005311F"/>
    <w:rsid w:val="000802D4"/>
    <w:rsid w:val="000A2A5E"/>
    <w:rsid w:val="000A4E4C"/>
    <w:rsid w:val="000A5AE5"/>
    <w:rsid w:val="001C1965"/>
    <w:rsid w:val="001E0520"/>
    <w:rsid w:val="00201656"/>
    <w:rsid w:val="002266EE"/>
    <w:rsid w:val="00287C13"/>
    <w:rsid w:val="002C1E73"/>
    <w:rsid w:val="002C5CC9"/>
    <w:rsid w:val="002F6DE1"/>
    <w:rsid w:val="00314AB7"/>
    <w:rsid w:val="003157C4"/>
    <w:rsid w:val="00323995"/>
    <w:rsid w:val="00330E26"/>
    <w:rsid w:val="003361A4"/>
    <w:rsid w:val="00360A4B"/>
    <w:rsid w:val="00387FAF"/>
    <w:rsid w:val="003A094E"/>
    <w:rsid w:val="003C1099"/>
    <w:rsid w:val="004169E0"/>
    <w:rsid w:val="00417281"/>
    <w:rsid w:val="00463635"/>
    <w:rsid w:val="00524DE3"/>
    <w:rsid w:val="00532205"/>
    <w:rsid w:val="00573F12"/>
    <w:rsid w:val="005C5330"/>
    <w:rsid w:val="00615ED6"/>
    <w:rsid w:val="00626685"/>
    <w:rsid w:val="006809C2"/>
    <w:rsid w:val="00727806"/>
    <w:rsid w:val="007D40BF"/>
    <w:rsid w:val="00831CA4"/>
    <w:rsid w:val="008715E7"/>
    <w:rsid w:val="0093604B"/>
    <w:rsid w:val="00974FD5"/>
    <w:rsid w:val="0099314B"/>
    <w:rsid w:val="009B2909"/>
    <w:rsid w:val="009B3927"/>
    <w:rsid w:val="009D2A49"/>
    <w:rsid w:val="00A07C6F"/>
    <w:rsid w:val="00A17ECC"/>
    <w:rsid w:val="00AA699C"/>
    <w:rsid w:val="00AB1E20"/>
    <w:rsid w:val="00B14C78"/>
    <w:rsid w:val="00B9332B"/>
    <w:rsid w:val="00C55458"/>
    <w:rsid w:val="00DC233A"/>
    <w:rsid w:val="00E25966"/>
    <w:rsid w:val="00E66FBE"/>
    <w:rsid w:val="00EF6921"/>
    <w:rsid w:val="00F14AD1"/>
    <w:rsid w:val="00F65B96"/>
    <w:rsid w:val="00FA72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07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ind w:right="17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pPr>
    <w:rPr>
      <w:kern w:val="4"/>
    </w:rPr>
  </w:style>
  <w:style w:type="paragraph" w:styleId="berschrift1">
    <w:name w:val="heading 1"/>
    <w:basedOn w:val="Standard"/>
    <w:next w:val="Standard"/>
    <w:qFormat/>
    <w:pPr>
      <w:keepNext/>
      <w:tabs>
        <w:tab w:val="left" w:pos="851"/>
      </w:tabs>
      <w:spacing w:line="260" w:lineRule="atLeast"/>
      <w:outlineLvl w:val="0"/>
    </w:pPr>
    <w:rPr>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b/>
      <w:bCs/>
      <w:iCs/>
      <w:szCs w:val="28"/>
      <w:u w:val="single"/>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qFormat/>
    <w:pPr>
      <w:keepNext/>
      <w:spacing w:line="240" w:lineRule="auto"/>
      <w:outlineLvl w:val="3"/>
    </w:pPr>
    <w:rPr>
      <w:b/>
      <w:bCs/>
      <w:kern w:val="0"/>
      <w:sz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paragraph" w:styleId="Funotentext">
    <w:name w:val="footnote text"/>
    <w:basedOn w:val="Standard"/>
    <w:link w:val="FunotentextZchn"/>
    <w:uiPriority w:val="99"/>
    <w:unhideWhenUsed/>
    <w:rsid w:val="002266EE"/>
    <w:pPr>
      <w:spacing w:line="240" w:lineRule="auto"/>
    </w:pPr>
    <w:rPr>
      <w:sz w:val="24"/>
      <w:szCs w:val="24"/>
    </w:rPr>
  </w:style>
  <w:style w:type="character" w:customStyle="1" w:styleId="FunotentextZchn">
    <w:name w:val="Fußnotentext Zchn"/>
    <w:basedOn w:val="Absatz-Standardschriftart"/>
    <w:link w:val="Funotentext"/>
    <w:uiPriority w:val="99"/>
    <w:rsid w:val="002266EE"/>
    <w:rPr>
      <w:kern w:val="4"/>
      <w:sz w:val="24"/>
      <w:szCs w:val="24"/>
    </w:rPr>
  </w:style>
  <w:style w:type="character" w:styleId="Funotenzeichen">
    <w:name w:val="footnote reference"/>
    <w:basedOn w:val="Absatz-Standardschriftart"/>
    <w:uiPriority w:val="99"/>
    <w:unhideWhenUsed/>
    <w:rsid w:val="002266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ind w:right="17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pPr>
    <w:rPr>
      <w:kern w:val="4"/>
    </w:rPr>
  </w:style>
  <w:style w:type="paragraph" w:styleId="berschrift1">
    <w:name w:val="heading 1"/>
    <w:basedOn w:val="Standard"/>
    <w:next w:val="Standard"/>
    <w:qFormat/>
    <w:pPr>
      <w:keepNext/>
      <w:tabs>
        <w:tab w:val="left" w:pos="851"/>
      </w:tabs>
      <w:spacing w:line="260" w:lineRule="atLeast"/>
      <w:outlineLvl w:val="0"/>
    </w:pPr>
    <w:rPr>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b/>
      <w:bCs/>
      <w:iCs/>
      <w:szCs w:val="28"/>
      <w:u w:val="single"/>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qFormat/>
    <w:pPr>
      <w:keepNext/>
      <w:spacing w:line="240" w:lineRule="auto"/>
      <w:outlineLvl w:val="3"/>
    </w:pPr>
    <w:rPr>
      <w:b/>
      <w:bCs/>
      <w:kern w:val="0"/>
      <w:sz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paragraph" w:styleId="Funotentext">
    <w:name w:val="footnote text"/>
    <w:basedOn w:val="Standard"/>
    <w:link w:val="FunotentextZchn"/>
    <w:uiPriority w:val="99"/>
    <w:unhideWhenUsed/>
    <w:rsid w:val="002266EE"/>
    <w:pPr>
      <w:spacing w:line="240" w:lineRule="auto"/>
    </w:pPr>
    <w:rPr>
      <w:sz w:val="24"/>
      <w:szCs w:val="24"/>
    </w:rPr>
  </w:style>
  <w:style w:type="character" w:customStyle="1" w:styleId="FunotentextZchn">
    <w:name w:val="Fußnotentext Zchn"/>
    <w:basedOn w:val="Absatz-Standardschriftart"/>
    <w:link w:val="Funotentext"/>
    <w:uiPriority w:val="99"/>
    <w:rsid w:val="002266EE"/>
    <w:rPr>
      <w:kern w:val="4"/>
      <w:sz w:val="24"/>
      <w:szCs w:val="24"/>
    </w:rPr>
  </w:style>
  <w:style w:type="character" w:styleId="Funotenzeichen">
    <w:name w:val="footnote reference"/>
    <w:basedOn w:val="Absatz-Standardschriftart"/>
    <w:uiPriority w:val="99"/>
    <w:unhideWhenUsed/>
    <w:rsid w:val="00226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cebook.com/EMOHannove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industryarena.com/emo-hannover" TargetMode="External"/><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03CA-5B29-4D63-BCEF-0664B326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Iris Reinhart</cp:lastModifiedBy>
  <cp:revision>15</cp:revision>
  <cp:lastPrinted>2017-09-20T09:17:00Z</cp:lastPrinted>
  <dcterms:created xsi:type="dcterms:W3CDTF">2017-09-19T14:02:00Z</dcterms:created>
  <dcterms:modified xsi:type="dcterms:W3CDTF">2017-09-20T09:17:00Z</dcterms:modified>
</cp:coreProperties>
</file>